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4484"/>
        <w:gridCol w:w="5155"/>
      </w:tblGrid>
      <w:tr w:rsidR="006F4B8C" w:rsidRPr="001D3302" w:rsidTr="00A245A2">
        <w:tc>
          <w:tcPr>
            <w:tcW w:w="2000" w:type="pct"/>
            <w:hideMark/>
          </w:tcPr>
          <w:p w:rsidR="006F4B8C" w:rsidRPr="001D3302" w:rsidRDefault="006F4B8C" w:rsidP="009336E6">
            <w:pPr>
              <w:spacing w:before="150" w:after="150" w:line="240" w:lineRule="auto"/>
              <w:rPr>
                <w:rFonts w:ascii="Times New Roman" w:eastAsia="Times New Roman" w:hAnsi="Times New Roman" w:cs="Times New Roman"/>
                <w:sz w:val="24"/>
                <w:szCs w:val="24"/>
                <w:lang w:eastAsia="uk-UA"/>
              </w:rPr>
            </w:pPr>
          </w:p>
        </w:tc>
        <w:tc>
          <w:tcPr>
            <w:tcW w:w="2300" w:type="pct"/>
            <w:hideMark/>
          </w:tcPr>
          <w:p w:rsidR="006F4B8C" w:rsidRPr="008E65F4" w:rsidRDefault="006F4B8C" w:rsidP="008E65F4">
            <w:pPr>
              <w:spacing w:before="150" w:after="150" w:line="240" w:lineRule="auto"/>
              <w:ind w:left="3171"/>
              <w:rPr>
                <w:rFonts w:ascii="Times New Roman" w:eastAsia="Times New Roman" w:hAnsi="Times New Roman" w:cs="Times New Roman"/>
                <w:sz w:val="28"/>
                <w:szCs w:val="28"/>
                <w:lang w:eastAsia="uk-UA"/>
              </w:rPr>
            </w:pPr>
            <w:r w:rsidRPr="008E65F4">
              <w:rPr>
                <w:rFonts w:ascii="Times New Roman" w:eastAsia="Times New Roman" w:hAnsi="Times New Roman" w:cs="Times New Roman"/>
                <w:sz w:val="28"/>
                <w:szCs w:val="28"/>
                <w:lang w:eastAsia="uk-UA"/>
              </w:rPr>
              <w:t>Додаток 2</w:t>
            </w:r>
            <w:r w:rsidRPr="008E65F4">
              <w:rPr>
                <w:rFonts w:ascii="Times New Roman" w:eastAsia="Times New Roman" w:hAnsi="Times New Roman" w:cs="Times New Roman"/>
                <w:sz w:val="28"/>
                <w:szCs w:val="28"/>
                <w:lang w:eastAsia="uk-UA"/>
              </w:rPr>
              <w:br/>
              <w:t>до Методики</w:t>
            </w:r>
          </w:p>
        </w:tc>
      </w:tr>
    </w:tbl>
    <w:p w:rsidR="006F4B8C" w:rsidRPr="001D3302" w:rsidRDefault="006F4B8C" w:rsidP="006F4B8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0" w:name="n79"/>
      <w:bookmarkEnd w:id="0"/>
      <w:r w:rsidRPr="001D3302">
        <w:rPr>
          <w:rFonts w:ascii="Times New Roman" w:eastAsia="Times New Roman" w:hAnsi="Times New Roman" w:cs="Times New Roman"/>
          <w:b/>
          <w:bCs/>
          <w:color w:val="333333"/>
          <w:sz w:val="28"/>
          <w:szCs w:val="28"/>
          <w:lang w:eastAsia="uk-UA"/>
        </w:rPr>
        <w:t>ОРЕНДНІ</w:t>
      </w:r>
      <w:r w:rsidRPr="001D3302">
        <w:rPr>
          <w:rFonts w:ascii="Times New Roman" w:eastAsia="Times New Roman" w:hAnsi="Times New Roman" w:cs="Times New Roman"/>
          <w:color w:val="333333"/>
          <w:sz w:val="24"/>
          <w:szCs w:val="24"/>
          <w:lang w:eastAsia="uk-UA"/>
        </w:rPr>
        <w:br/>
      </w:r>
      <w:r w:rsidRPr="001D3302">
        <w:rPr>
          <w:rFonts w:ascii="Times New Roman" w:eastAsia="Times New Roman" w:hAnsi="Times New Roman" w:cs="Times New Roman"/>
          <w:b/>
          <w:bCs/>
          <w:color w:val="333333"/>
          <w:sz w:val="28"/>
          <w:szCs w:val="28"/>
          <w:lang w:eastAsia="uk-UA"/>
        </w:rPr>
        <w:t>ставки для договорів оренди, які продовжуються вперше</w:t>
      </w:r>
      <w:r w:rsidR="008F0449">
        <w:rPr>
          <w:rFonts w:ascii="Times New Roman" w:eastAsia="Times New Roman" w:hAnsi="Times New Roman" w:cs="Times New Roman"/>
          <w:b/>
          <w:bCs/>
          <w:color w:val="333333"/>
          <w:sz w:val="28"/>
          <w:szCs w:val="28"/>
          <w:lang w:eastAsia="uk-UA"/>
        </w:rPr>
        <w:t xml:space="preserve">, у тому </w:t>
      </w:r>
      <w:r w:rsidR="0089013E">
        <w:rPr>
          <w:rFonts w:ascii="Times New Roman" w:eastAsia="Times New Roman" w:hAnsi="Times New Roman" w:cs="Times New Roman"/>
          <w:b/>
          <w:bCs/>
          <w:color w:val="333333"/>
          <w:sz w:val="28"/>
          <w:szCs w:val="28"/>
          <w:lang w:eastAsia="uk-UA"/>
        </w:rPr>
        <w:t>ч</w:t>
      </w:r>
      <w:r w:rsidR="008F0449">
        <w:rPr>
          <w:rFonts w:ascii="Times New Roman" w:eastAsia="Times New Roman" w:hAnsi="Times New Roman" w:cs="Times New Roman"/>
          <w:b/>
          <w:bCs/>
          <w:color w:val="333333"/>
          <w:sz w:val="28"/>
          <w:szCs w:val="28"/>
          <w:lang w:eastAsia="uk-UA"/>
        </w:rPr>
        <w:t>ислі для договорів, що були укладені до набрання чинності Законом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7905"/>
        <w:gridCol w:w="1764"/>
      </w:tblGrid>
      <w:tr w:rsidR="006F4B8C" w:rsidRPr="001D3302" w:rsidTr="00093BDF">
        <w:tc>
          <w:tcPr>
            <w:tcW w:w="4088" w:type="pct"/>
            <w:hideMark/>
          </w:tcPr>
          <w:p w:rsidR="006F4B8C" w:rsidRPr="001D3302" w:rsidRDefault="006F4B8C" w:rsidP="008E65F4">
            <w:pPr>
              <w:spacing w:after="0" w:line="240" w:lineRule="auto"/>
              <w:jc w:val="center"/>
              <w:rPr>
                <w:rFonts w:ascii="Times New Roman" w:eastAsia="Times New Roman" w:hAnsi="Times New Roman" w:cs="Times New Roman"/>
                <w:sz w:val="24"/>
                <w:szCs w:val="24"/>
                <w:lang w:eastAsia="uk-UA"/>
              </w:rPr>
            </w:pPr>
            <w:bookmarkStart w:id="1" w:name="n80"/>
            <w:bookmarkEnd w:id="1"/>
            <w:r w:rsidRPr="001D3302">
              <w:rPr>
                <w:rFonts w:ascii="Times New Roman" w:eastAsia="Times New Roman" w:hAnsi="Times New Roman" w:cs="Times New Roman"/>
                <w:sz w:val="24"/>
                <w:szCs w:val="24"/>
                <w:lang w:eastAsia="uk-UA"/>
              </w:rPr>
              <w:t>Найменування</w:t>
            </w:r>
          </w:p>
        </w:tc>
        <w:tc>
          <w:tcPr>
            <w:tcW w:w="912" w:type="pct"/>
            <w:hideMark/>
          </w:tcPr>
          <w:p w:rsidR="006F4B8C" w:rsidRPr="001D3302" w:rsidRDefault="008E65F4" w:rsidP="00093BDF">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Орендна ставка, відсотки</w:t>
            </w:r>
          </w:p>
        </w:tc>
      </w:tr>
      <w:tr w:rsidR="00093BDF" w:rsidRPr="001D3302" w:rsidTr="00093BDF">
        <w:tc>
          <w:tcPr>
            <w:tcW w:w="4088" w:type="pct"/>
          </w:tcPr>
          <w:p w:rsidR="00093BDF" w:rsidRPr="001D3302" w:rsidRDefault="00093BDF" w:rsidP="008E65F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w:t>
            </w:r>
          </w:p>
        </w:tc>
        <w:tc>
          <w:tcPr>
            <w:tcW w:w="912" w:type="pct"/>
          </w:tcPr>
          <w:p w:rsidR="00093BDF" w:rsidRPr="001D3302" w:rsidRDefault="00093BDF" w:rsidP="00093BDF">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 xml:space="preserve">1. Використання єдиних майнових комплексів </w:t>
            </w:r>
            <w:r>
              <w:rPr>
                <w:rFonts w:ascii="Times New Roman" w:eastAsia="Times New Roman" w:hAnsi="Times New Roman" w:cs="Times New Roman"/>
                <w:sz w:val="24"/>
                <w:szCs w:val="24"/>
                <w:lang w:eastAsia="uk-UA"/>
              </w:rPr>
              <w:t>комунальних</w:t>
            </w:r>
            <w:r w:rsidRPr="001D3302">
              <w:rPr>
                <w:rFonts w:ascii="Times New Roman" w:eastAsia="Times New Roman" w:hAnsi="Times New Roman" w:cs="Times New Roman"/>
                <w:sz w:val="24"/>
                <w:szCs w:val="24"/>
                <w:lang w:eastAsia="uk-UA"/>
              </w:rPr>
              <w:t xml:space="preserve"> підприємств, їх відокремлених структурних підрозділів для: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 тютюнової промисловості, лікеро-горілчаної та виноробної промисловості, радгоспів заводів, що виробляють виноробну продукцію</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25</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 виробництва електричного та електронного устаткування, деревини та виробів з деревини, меблів,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20</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3) 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виробництва транспортних засобів, устаткування та їх ремонту, виробництва машин та устаткування, призначеного для механічного, термічного оброблення матеріалів або здійснення інших операцій, виробництва гумових та пластмасових виробів, лісового господарства, рибного господарства, целюлозно-паперової промисловості, переробки відходів, видобування неенергетичних матеріалів, надання додаткових транспортних послуг та допоміжних операцій, паливної промисловості, побутового обслуговування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16</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4) сільського господарства, харчової промисловості (крім лікеро-горілчаної та виноробної промисловості), радгоспів заводів (крім тих, що виробляють виноробну продукцію), металообробки, освіти, науки та охорони здоров’я, легкої (крім швейної та текстильної) промисловості, виробництва будівельних матеріалів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12</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5) використання інших об’єктів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10</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 Використання нерухомого майна за цільовим призначенням:</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 розміщення казино, інших гральних закладів, гральних автоматів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100</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 розміщення пунктів продажу лотерейних білетів, пунктів обміну валюти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45</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3)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40</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банкоматів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ресторанів з нічним режимом роботи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 xml:space="preserve">відділень банків, фінансових установ, ломбардів, бірж, брокерських, дилерських, маклерських, </w:t>
            </w:r>
            <w:proofErr w:type="spellStart"/>
            <w:r w:rsidRPr="001D3302">
              <w:rPr>
                <w:rFonts w:ascii="Times New Roman" w:eastAsia="Times New Roman" w:hAnsi="Times New Roman" w:cs="Times New Roman"/>
                <w:sz w:val="24"/>
                <w:szCs w:val="24"/>
                <w:lang w:eastAsia="uk-UA"/>
              </w:rPr>
              <w:t>рієлторських</w:t>
            </w:r>
            <w:proofErr w:type="spellEnd"/>
            <w:r w:rsidRPr="001D3302">
              <w:rPr>
                <w:rFonts w:ascii="Times New Roman" w:eastAsia="Times New Roman" w:hAnsi="Times New Roman" w:cs="Times New Roman"/>
                <w:sz w:val="24"/>
                <w:szCs w:val="24"/>
                <w:lang w:eastAsia="uk-UA"/>
              </w:rPr>
              <w:t xml:space="preserve"> контор (агентств нерухомості)</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торговельних об’єктів з продажу ювелірних виробів, виробів з дорогоцінних металів та дорогоцінного каміння, антикваріату, зброї</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4)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30</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виробників реклами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саун, турецьких лазень, соляріїв, кабінетів масажу</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торговельних об’єктів з продажу автомобілів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зовнішньої реклами на будівлях і спорудах</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093BDF" w:rsidRPr="001D3302" w:rsidTr="00093BDF">
        <w:tc>
          <w:tcPr>
            <w:tcW w:w="4088" w:type="pct"/>
          </w:tcPr>
          <w:p w:rsidR="00093BDF" w:rsidRPr="001D3302" w:rsidRDefault="00093BDF" w:rsidP="008E65F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w:t>
            </w:r>
          </w:p>
        </w:tc>
        <w:tc>
          <w:tcPr>
            <w:tcW w:w="912" w:type="pct"/>
          </w:tcPr>
          <w:p w:rsidR="00093BDF" w:rsidRPr="001D3302" w:rsidRDefault="00093BDF" w:rsidP="00093BDF">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5) організація концертів та іншої видовищно-розважальної діяльності</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25</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6) розміщення суб’єктів господарювання, що провадять туроператорську та турагентську діяльність, готелів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22</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7)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20</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майстерень, що здійснюють технічне обслуговування та ремонт автомобілів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майстерень з ремонту ювелірних виробів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аптек у приміщеннях лікувально-профілактичних закладів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приватних закладів охорони здоров’я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господарювання, що діють на основі приватної власності і провадять господарську діяльність з медичної практики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торговельних об’єктів з продажу окулярів, лінз, скелець</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редакцій засобів масової інформації:</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 рекламного та еротичного характеру</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 тих, що засновані в Україні міжнародними організаціями або за участю юридичних чи фізичних осіб інших держав, осіб без громадянства</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 тих, де понад 50 відсотків загального обсягу випуску становлять матеріали іноземних засобів масової інформації</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8)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18</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турбаз, мотелів, кемпінгів, літніх будиночків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торговельних об’єктів з продажу непродовольчих товарів, алкогольних та тютюнових виробів*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 xml:space="preserve">офісних приміщень (крім відділень банків, фінансових установ, ломбардів, бірж, брокерських, дилерських, маклерських, </w:t>
            </w:r>
            <w:proofErr w:type="spellStart"/>
            <w:r w:rsidRPr="001D3302">
              <w:rPr>
                <w:rFonts w:ascii="Times New Roman" w:eastAsia="Times New Roman" w:hAnsi="Times New Roman" w:cs="Times New Roman"/>
                <w:sz w:val="24"/>
                <w:szCs w:val="24"/>
                <w:lang w:eastAsia="uk-UA"/>
              </w:rPr>
              <w:t>рієлторських</w:t>
            </w:r>
            <w:proofErr w:type="spellEnd"/>
            <w:r w:rsidRPr="001D3302">
              <w:rPr>
                <w:rFonts w:ascii="Times New Roman" w:eastAsia="Times New Roman" w:hAnsi="Times New Roman" w:cs="Times New Roman"/>
                <w:sz w:val="24"/>
                <w:szCs w:val="24"/>
                <w:lang w:eastAsia="uk-UA"/>
              </w:rPr>
              <w:t xml:space="preserve"> контор (агентств нерухомості)</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господарювання, що надають послуги, пов’язані з переказом грошей</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господарювання, що провадять діяльність у сфері права, бухгалтерського обліку та оподаткування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антен, 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9)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15</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ресторанів, кафе, барів, закусочних, буфетів, кафетеріїв, що здійснюють продаж товарів підакцизної групи*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ветеринарних лікарень (клінік), лабораторій ветеринарної медицини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господарювання, що провадять діяльність з організації шлюбних знайомств та весіль</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складів, крамниць-складів, магазинів-складів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приватних архівних установ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камер схову</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стоянок для автомобілів, паркінгів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господарювання, що провадять діяльність з вирощування квітів, грибів</w:t>
            </w:r>
          </w:p>
          <w:p w:rsidR="00093BDF" w:rsidRPr="001D3302" w:rsidRDefault="00093BDF" w:rsidP="008E65F4">
            <w:pPr>
              <w:spacing w:after="0" w:line="240" w:lineRule="auto"/>
              <w:jc w:val="both"/>
              <w:rPr>
                <w:rFonts w:ascii="Times New Roman" w:eastAsia="Times New Roman" w:hAnsi="Times New Roman" w:cs="Times New Roman"/>
                <w:sz w:val="24"/>
                <w:szCs w:val="24"/>
                <w:lang w:eastAsia="uk-UA"/>
              </w:rPr>
            </w:pP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093BDF" w:rsidRPr="001D3302" w:rsidTr="00093BDF">
        <w:tc>
          <w:tcPr>
            <w:tcW w:w="4088" w:type="pct"/>
          </w:tcPr>
          <w:p w:rsidR="00093BDF" w:rsidRPr="001D3302" w:rsidRDefault="00093BDF" w:rsidP="008E65F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w:t>
            </w:r>
          </w:p>
        </w:tc>
        <w:tc>
          <w:tcPr>
            <w:tcW w:w="912" w:type="pct"/>
          </w:tcPr>
          <w:p w:rsidR="00093BDF" w:rsidRPr="001D3302" w:rsidRDefault="00093BDF" w:rsidP="00093BDF">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10)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12</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господарювання, що провадять виробничу діяльність</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комп’ютерних клубів та інтернет-кафе</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аптек, ветеринарних аптек</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рибних господарств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шкіл, курсів з навчання водіїв автомобілів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го</w:t>
            </w:r>
            <w:r w:rsidR="008E65F4">
              <w:rPr>
                <w:rFonts w:ascii="Times New Roman" w:eastAsia="Times New Roman" w:hAnsi="Times New Roman" w:cs="Times New Roman"/>
                <w:sz w:val="24"/>
                <w:szCs w:val="24"/>
                <w:lang w:eastAsia="uk-UA"/>
              </w:rPr>
              <w:t xml:space="preserve">сподарювання, що здійснюють </w:t>
            </w:r>
            <w:proofErr w:type="spellStart"/>
            <w:r w:rsidR="008E65F4">
              <w:rPr>
                <w:rFonts w:ascii="Times New Roman" w:eastAsia="Times New Roman" w:hAnsi="Times New Roman" w:cs="Times New Roman"/>
                <w:sz w:val="24"/>
                <w:szCs w:val="24"/>
                <w:lang w:eastAsia="uk-UA"/>
              </w:rPr>
              <w:t>про</w:t>
            </w:r>
            <w:r w:rsidR="008E65F4" w:rsidRPr="008E65F4">
              <w:rPr>
                <w:rFonts w:ascii="Times New Roman" w:eastAsia="Times New Roman" w:hAnsi="Times New Roman" w:cs="Times New Roman"/>
                <w:sz w:val="24"/>
                <w:szCs w:val="24"/>
                <w:lang w:eastAsia="uk-UA"/>
              </w:rPr>
              <w:t>є</w:t>
            </w:r>
            <w:r w:rsidR="008E65F4">
              <w:rPr>
                <w:rFonts w:ascii="Times New Roman" w:eastAsia="Times New Roman" w:hAnsi="Times New Roman" w:cs="Times New Roman"/>
                <w:sz w:val="24"/>
                <w:szCs w:val="24"/>
                <w:lang w:eastAsia="uk-UA"/>
              </w:rPr>
              <w:t>ктні</w:t>
            </w:r>
            <w:proofErr w:type="spellEnd"/>
            <w:r w:rsidR="008E65F4">
              <w:rPr>
                <w:rFonts w:ascii="Times New Roman" w:eastAsia="Times New Roman" w:hAnsi="Times New Roman" w:cs="Times New Roman"/>
                <w:sz w:val="24"/>
                <w:szCs w:val="24"/>
                <w:lang w:eastAsia="uk-UA"/>
              </w:rPr>
              <w:t xml:space="preserve">, </w:t>
            </w:r>
            <w:proofErr w:type="spellStart"/>
            <w:r w:rsidR="008E65F4">
              <w:rPr>
                <w:rFonts w:ascii="Times New Roman" w:eastAsia="Times New Roman" w:hAnsi="Times New Roman" w:cs="Times New Roman"/>
                <w:sz w:val="24"/>
                <w:szCs w:val="24"/>
                <w:lang w:eastAsia="uk-UA"/>
              </w:rPr>
              <w:t>проєктно</w:t>
            </w:r>
            <w:proofErr w:type="spellEnd"/>
            <w:r w:rsidR="008E65F4">
              <w:rPr>
                <w:rFonts w:ascii="Times New Roman" w:eastAsia="Times New Roman" w:hAnsi="Times New Roman" w:cs="Times New Roman"/>
                <w:sz w:val="24"/>
                <w:szCs w:val="24"/>
                <w:lang w:eastAsia="uk-UA"/>
              </w:rPr>
              <w:t xml:space="preserve">-вишукувальні, </w:t>
            </w:r>
            <w:proofErr w:type="spellStart"/>
            <w:r w:rsidR="008E65F4">
              <w:rPr>
                <w:rFonts w:ascii="Times New Roman" w:eastAsia="Times New Roman" w:hAnsi="Times New Roman" w:cs="Times New Roman"/>
                <w:sz w:val="24"/>
                <w:szCs w:val="24"/>
                <w:lang w:eastAsia="uk-UA"/>
              </w:rPr>
              <w:t>проє</w:t>
            </w:r>
            <w:r w:rsidRPr="001D3302">
              <w:rPr>
                <w:rFonts w:ascii="Times New Roman" w:eastAsia="Times New Roman" w:hAnsi="Times New Roman" w:cs="Times New Roman"/>
                <w:sz w:val="24"/>
                <w:szCs w:val="24"/>
                <w:lang w:eastAsia="uk-UA"/>
              </w:rPr>
              <w:t>ктно</w:t>
            </w:r>
            <w:proofErr w:type="spellEnd"/>
            <w:r w:rsidRPr="001D3302">
              <w:rPr>
                <w:rFonts w:ascii="Times New Roman" w:eastAsia="Times New Roman" w:hAnsi="Times New Roman" w:cs="Times New Roman"/>
                <w:sz w:val="24"/>
                <w:szCs w:val="24"/>
                <w:lang w:eastAsia="uk-UA"/>
              </w:rPr>
              <w:t>-конструкторські роботи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інформаційних агентств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виставок непродовольчих товарів без здійснення торгівлі</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кафе, барів, закусочних, кафетеріїв, їдалень, буфетів, які не здійснюють продаж товарів підакцизної групи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підприємницької діяльності, що надають освітні послуги погодинно (курси, тренінги, семінари тощо)</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торговельних об’єктів з продажу продовольчих товарів, крім товарів підакцизної групи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11)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10</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редакцій засобів масової інформації</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приватних закладів освіти (суб’єктів підприємницької діяльності), які мають ліцензію на надання освітніх послуг у відповідній сфері (крім закладів освіти і суб’єктів підприємницької діяльності, визначених в абзаці четвертому підпункту 18 та абзаці третьому підпункту 20 цього пункту), на площі, що використовується для надання ліцензійних послуг</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12) організація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10</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13)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9</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закладів фізичної культури і спорту, крім тих, які наведені в абзацах восьмому та дев’ятому підпункту 18 цього пункту</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підприємницької діяльності, що надають освітні послуги без отримання ліцензії</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господарювання, що здійснюють побутове обслуговування населення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громадських вбиралень</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виставок образотворчої та книжкової продукції, виробленої в Україні</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14) організація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8</w:t>
            </w:r>
          </w:p>
        </w:tc>
      </w:tr>
      <w:tr w:rsidR="00093BDF" w:rsidRPr="001D3302" w:rsidTr="00093BDF">
        <w:tc>
          <w:tcPr>
            <w:tcW w:w="4088" w:type="pct"/>
          </w:tcPr>
          <w:p w:rsidR="00093BDF" w:rsidRPr="001D3302" w:rsidRDefault="00093BDF" w:rsidP="008E65F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w:t>
            </w:r>
          </w:p>
        </w:tc>
        <w:tc>
          <w:tcPr>
            <w:tcW w:w="912" w:type="pct"/>
          </w:tcPr>
          <w:p w:rsidR="00093BDF" w:rsidRPr="001D3302" w:rsidRDefault="00093BDF" w:rsidP="00093BDF">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15)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6</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об’єктів поштового зв’язку на площі, що використовується для надання послуг поштового зв’язку</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суб’єктів господарювання, що надають послуги з перевезення та доставки (вручення) поштових відправлень</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кінотеатрів, бібліотек, театрів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16)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5</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державних та комунальних закладів охорони здоров’я, що частково фінансуються за рахунок державного та місцевих бюджетів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торговельних об’єктів з продажу книг, газет і журналів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видавництв друкованих засобів масової інформації та видавничої продукції</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17) оренда майна:</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4</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державними та комунальними підприємствами, установами, організаціями у сфері культури і мистецтв чи громадськими організаціями у сфері культури і мистецтв (у тому числі національними творчими спілками або їх членами під творчі майстерні)</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державними видавництвами і підприємствами книгорозповсюдження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вітчизняними видавництвами та підприємствами книгорозповсюдження, що забезпечують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18)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3</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державних закладів освіти, що частково фінансуються з державного бюджету, та комунальних закладів освіти, що фінансуються з місцевого бюджету, які мають ліцензію на провадження освітньої діяльності у відповідній сфері (крім закладів освіти і суб’єктів підприємницької діяльності, визначених в абзаці третьому підпункту 20 цього пункту)</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закладів освіти, що мають ліцензію на провадження освітньої діяльності та засновані неприбутковими громадськими об’єднаннями, які отримують державне фінансування з держав - членів ЄС</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приватних закладів загальної середньої освіти (суб’єктів підприємницької діяльності), які мають ліцензію на провадження освітньої діяльності у відповідній сфері, на площі, що використовується для надання ліцензійних послуг</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державних органів та органів місцевого самоврядування, інших установ і організацій, діяльність яких частково фінансується за рахунок державного або місцевих бюджетів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добровільних об’єднань органів місцевого самоврядування, у тому числі асоціацій органів місцевого самоврядування із всеукраїнським статусом</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музеїв, крім тих, які повністю фінансуються з державного бюджету</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 xml:space="preserve">громадських об’єднань фізкультурно-спортивної спрямованості, що є неприбутковими організаціями, внесеними до Реєстру неприбуткових установ та організацій, утворених ними спортивних клубів (крім спортивних клубів, що займаються професійним спортом), дитячо-юнацьких спортивних шкіл, шкіл вищої спортивної майстерності, центрів олімпійської підготовки, центрів студентського спорту закладів вищої освіти, центрів фізичної культури і спорту осіб з інвалідністю, що є неприбутковими організаціями, внесеними до Реєстру неприбуткових </w:t>
            </w:r>
            <w:r w:rsidR="0089013E" w:rsidRPr="001D3302">
              <w:rPr>
                <w:rFonts w:ascii="Times New Roman" w:eastAsia="Times New Roman" w:hAnsi="Times New Roman" w:cs="Times New Roman"/>
                <w:sz w:val="24"/>
                <w:szCs w:val="24"/>
                <w:lang w:eastAsia="uk-UA"/>
              </w:rPr>
              <w:t>установ та організацій, - виключно для проведення спортивних заходів</w:t>
            </w:r>
            <w:r w:rsidR="0089013E">
              <w:rPr>
                <w:rFonts w:ascii="Times New Roman" w:eastAsia="Times New Roman" w:hAnsi="Times New Roman" w:cs="Times New Roman"/>
                <w:sz w:val="24"/>
                <w:szCs w:val="24"/>
                <w:lang w:eastAsia="uk-UA"/>
              </w:rPr>
              <w:t xml:space="preserve"> або</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093BDF" w:rsidRPr="001D3302" w:rsidTr="00093BDF">
        <w:tc>
          <w:tcPr>
            <w:tcW w:w="4088" w:type="pct"/>
          </w:tcPr>
          <w:p w:rsidR="00093BDF" w:rsidRPr="001D3302" w:rsidRDefault="00093BDF" w:rsidP="008E65F4">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w:t>
            </w:r>
          </w:p>
        </w:tc>
        <w:tc>
          <w:tcPr>
            <w:tcW w:w="912" w:type="pct"/>
          </w:tcPr>
          <w:p w:rsidR="00093BDF" w:rsidRPr="001D3302" w:rsidRDefault="00093BDF" w:rsidP="00093BDF">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p>
        </w:tc>
      </w:tr>
      <w:tr w:rsidR="00093BDF" w:rsidRPr="001D3302" w:rsidTr="00093BDF">
        <w:tc>
          <w:tcPr>
            <w:tcW w:w="4088" w:type="pct"/>
          </w:tcPr>
          <w:p w:rsidR="00093BDF" w:rsidRPr="001D3302" w:rsidRDefault="00093BDF"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надання фізкультурно-спортивних послуг</w:t>
            </w:r>
          </w:p>
        </w:tc>
        <w:tc>
          <w:tcPr>
            <w:tcW w:w="912" w:type="pct"/>
          </w:tcPr>
          <w:p w:rsidR="00093BDF" w:rsidRPr="001D3302" w:rsidRDefault="00093BDF"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 xml:space="preserve">державних та комунальних спортивних клубів, дитячо-юнацьких спортивних шкіл, шкіл вищої спортивної майстерності, центрів олімпійської підготовки, центрів студентського спорту закладів вищої освіти, фізкультурно-оздоровчих закладів, центрів фізичного здоров’я населення, центрів фізичної культури і спорту осіб з інвалідністю, а також баз олімпійської, </w:t>
            </w:r>
            <w:proofErr w:type="spellStart"/>
            <w:r w:rsidRPr="001D3302">
              <w:rPr>
                <w:rFonts w:ascii="Times New Roman" w:eastAsia="Times New Roman" w:hAnsi="Times New Roman" w:cs="Times New Roman"/>
                <w:sz w:val="24"/>
                <w:szCs w:val="24"/>
                <w:lang w:eastAsia="uk-UA"/>
              </w:rPr>
              <w:t>паралімпійської</w:t>
            </w:r>
            <w:proofErr w:type="spellEnd"/>
            <w:r w:rsidRPr="001D3302">
              <w:rPr>
                <w:rFonts w:ascii="Times New Roman" w:eastAsia="Times New Roman" w:hAnsi="Times New Roman" w:cs="Times New Roman"/>
                <w:sz w:val="24"/>
                <w:szCs w:val="24"/>
                <w:lang w:eastAsia="uk-UA"/>
              </w:rPr>
              <w:t xml:space="preserve"> та </w:t>
            </w:r>
            <w:proofErr w:type="spellStart"/>
            <w:r w:rsidRPr="001D3302">
              <w:rPr>
                <w:rFonts w:ascii="Times New Roman" w:eastAsia="Times New Roman" w:hAnsi="Times New Roman" w:cs="Times New Roman"/>
                <w:sz w:val="24"/>
                <w:szCs w:val="24"/>
                <w:lang w:eastAsia="uk-UA"/>
              </w:rPr>
              <w:t>дефлімпійської</w:t>
            </w:r>
            <w:proofErr w:type="spellEnd"/>
            <w:r w:rsidRPr="001D3302">
              <w:rPr>
                <w:rFonts w:ascii="Times New Roman" w:eastAsia="Times New Roman" w:hAnsi="Times New Roman" w:cs="Times New Roman"/>
                <w:sz w:val="24"/>
                <w:szCs w:val="24"/>
                <w:lang w:eastAsia="uk-UA"/>
              </w:rPr>
              <w:t xml:space="preserve"> підготовки (крім орендарів, </w:t>
            </w:r>
            <w:r w:rsidRPr="00DC5B3F">
              <w:rPr>
                <w:rFonts w:ascii="Times New Roman" w:eastAsia="Times New Roman" w:hAnsi="Times New Roman" w:cs="Times New Roman"/>
                <w:sz w:val="24"/>
                <w:szCs w:val="24"/>
                <w:lang w:eastAsia="uk-UA"/>
              </w:rPr>
              <w:t>зазначених у</w:t>
            </w:r>
            <w:hyperlink r:id="rId9" w:anchor="n49" w:history="1">
              <w:r w:rsidRPr="00DC5B3F">
                <w:rPr>
                  <w:rFonts w:ascii="Times New Roman" w:eastAsia="Times New Roman" w:hAnsi="Times New Roman" w:cs="Times New Roman"/>
                  <w:sz w:val="24"/>
                  <w:szCs w:val="24"/>
                  <w:lang w:eastAsia="uk-UA"/>
                </w:rPr>
                <w:t> пункті 1</w:t>
              </w:r>
            </w:hyperlink>
            <w:r w:rsidR="00DC5B3F" w:rsidRPr="00DC5B3F">
              <w:rPr>
                <w:rFonts w:ascii="Times New Roman" w:eastAsia="Times New Roman" w:hAnsi="Times New Roman" w:cs="Times New Roman"/>
                <w:sz w:val="24"/>
                <w:szCs w:val="24"/>
                <w:lang w:eastAsia="uk-UA"/>
              </w:rPr>
              <w:t>2</w:t>
            </w:r>
            <w:r w:rsidR="008E65F4">
              <w:rPr>
                <w:rFonts w:ascii="Times New Roman" w:eastAsia="Times New Roman" w:hAnsi="Times New Roman" w:cs="Times New Roman"/>
                <w:sz w:val="24"/>
                <w:szCs w:val="24"/>
                <w:lang w:eastAsia="uk-UA"/>
              </w:rPr>
              <w:t> </w:t>
            </w:r>
            <w:r w:rsidRPr="001D3302">
              <w:rPr>
                <w:rFonts w:ascii="Times New Roman" w:eastAsia="Times New Roman" w:hAnsi="Times New Roman" w:cs="Times New Roman"/>
                <w:sz w:val="24"/>
                <w:szCs w:val="24"/>
                <w:lang w:eastAsia="uk-UA"/>
              </w:rPr>
              <w:t>Методики)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казенних підприємств та комунальних некомерційних підприємств, що утворилися у результаті реорганізації державних та комунальних закладів охорони здоров’я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дипломатичних представництв, консульських установ іноземних держав, представництв міжнародних організацій в Україні (крім договорів, орендна плата за якими врегульована міжнародними договорами України, згода на обов’язковість яких надана Верховною Радою України)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19)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державних архівних установ, що частково фінансуються з державного бюджету, та комунальних архівних установ, що фінансуються з місцевого бюджету</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організацій, що надають послуги з нагляду за особами з психічними, інтелектуальними чи сенсорними порушеннями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20) розміщення: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w:t>
            </w:r>
          </w:p>
        </w:tc>
      </w:tr>
      <w:tr w:rsidR="006F4B8C" w:rsidRPr="001D3302" w:rsidTr="00093BDF">
        <w:tc>
          <w:tcPr>
            <w:tcW w:w="4088" w:type="pct"/>
            <w:hideMark/>
          </w:tcPr>
          <w:p w:rsidR="006F4B8C" w:rsidRPr="001D3302" w:rsidRDefault="00FA4093" w:rsidP="008F0449">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у</w:t>
            </w:r>
            <w:bookmarkStart w:id="2" w:name="_GoBack"/>
            <w:bookmarkEnd w:id="2"/>
            <w:r w:rsidR="00F6269E" w:rsidRPr="00F6269E">
              <w:rPr>
                <w:rFonts w:ascii="Times New Roman" w:eastAsia="Times New Roman" w:hAnsi="Times New Roman" w:cs="Times New Roman"/>
                <w:sz w:val="24"/>
                <w:szCs w:val="24"/>
                <w:lang w:eastAsia="uk-UA"/>
              </w:rPr>
              <w:t>станови та організації, діяльність яких фінансується з місцевих бюджетів</w:t>
            </w:r>
            <w:r w:rsidR="00F6269E">
              <w:rPr>
                <w:rFonts w:ascii="Times New Roman" w:eastAsia="Times New Roman" w:hAnsi="Times New Roman" w:cs="Times New Roman"/>
                <w:sz w:val="24"/>
                <w:szCs w:val="24"/>
                <w:lang w:eastAsia="uk-UA"/>
              </w:rPr>
              <w:t>;</w:t>
            </w:r>
            <w:r w:rsidR="00F6269E" w:rsidRPr="00F6269E">
              <w:rPr>
                <w:rFonts w:ascii="Times New Roman" w:eastAsia="Times New Roman" w:hAnsi="Times New Roman" w:cs="Times New Roman"/>
                <w:sz w:val="24"/>
                <w:szCs w:val="24"/>
                <w:lang w:eastAsia="uk-UA"/>
              </w:rPr>
              <w:t xml:space="preserve"> </w:t>
            </w:r>
            <w:r w:rsidR="00F6269E">
              <w:rPr>
                <w:rFonts w:ascii="Times New Roman" w:eastAsia="Times New Roman" w:hAnsi="Times New Roman" w:cs="Times New Roman"/>
                <w:sz w:val="24"/>
                <w:szCs w:val="24"/>
                <w:lang w:eastAsia="uk-UA"/>
              </w:rPr>
              <w:t>д</w:t>
            </w:r>
            <w:r w:rsidR="00041F8D">
              <w:rPr>
                <w:rFonts w:ascii="Times New Roman" w:eastAsia="Times New Roman" w:hAnsi="Times New Roman" w:cs="Times New Roman"/>
                <w:sz w:val="24"/>
                <w:szCs w:val="24"/>
                <w:lang w:eastAsia="uk-UA"/>
              </w:rPr>
              <w:t xml:space="preserve">ержавні та комунальні спеціалізовані підприємства, установи та заклади соціального обслуговування, що надають соціальні послуги відповідно до Закону </w:t>
            </w:r>
            <w:r w:rsidR="00B2529E">
              <w:rPr>
                <w:rFonts w:ascii="Times New Roman" w:eastAsia="Times New Roman" w:hAnsi="Times New Roman" w:cs="Times New Roman"/>
                <w:sz w:val="24"/>
                <w:szCs w:val="24"/>
                <w:lang w:eastAsia="uk-UA"/>
              </w:rPr>
              <w:t>України «Про соціальні послуги»;</w:t>
            </w:r>
            <w:r w:rsidR="00041F8D">
              <w:rPr>
                <w:rFonts w:ascii="Times New Roman" w:eastAsia="Times New Roman" w:hAnsi="Times New Roman" w:cs="Times New Roman"/>
                <w:sz w:val="24"/>
                <w:szCs w:val="24"/>
                <w:lang w:eastAsia="uk-UA"/>
              </w:rPr>
              <w:t xml:space="preserve"> </w:t>
            </w:r>
            <w:r w:rsidR="008F0449">
              <w:rPr>
                <w:rFonts w:ascii="Times New Roman" w:eastAsia="Times New Roman" w:hAnsi="Times New Roman" w:cs="Times New Roman"/>
                <w:sz w:val="24"/>
                <w:szCs w:val="24"/>
                <w:lang w:eastAsia="uk-UA"/>
              </w:rPr>
              <w:t xml:space="preserve">надавачів соціальних послуг, включені до Переліку підприємств, установ, організацій, що надають соціально важливі послуги населенню Житомирської обласної ради. </w:t>
            </w:r>
          </w:p>
        </w:tc>
        <w:tc>
          <w:tcPr>
            <w:tcW w:w="912" w:type="pct"/>
            <w:hideMark/>
          </w:tcPr>
          <w:p w:rsidR="006F4B8C" w:rsidRPr="001D3302" w:rsidRDefault="008B6BAC" w:rsidP="00093BDF">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0,01</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21) розміщення уповноважених Національним банком у встановленому законодавством порядку банків, в яких держава володіє часткою статутного капіталу в розмірі понад 75 відсотків, які орендують майно, що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w:t>
            </w:r>
            <w:r w:rsidR="008E65F4">
              <w:rPr>
                <w:rFonts w:ascii="Times New Roman" w:eastAsia="Times New Roman" w:hAnsi="Times New Roman" w:cs="Times New Roman"/>
                <w:sz w:val="24"/>
                <w:szCs w:val="24"/>
                <w:lang w:eastAsia="uk-UA"/>
              </w:rPr>
              <w:t>,</w:t>
            </w:r>
            <w:r w:rsidRPr="001D3302">
              <w:rPr>
                <w:rFonts w:ascii="Times New Roman" w:eastAsia="Times New Roman" w:hAnsi="Times New Roman" w:cs="Times New Roman"/>
                <w:sz w:val="24"/>
                <w:szCs w:val="24"/>
                <w:lang w:eastAsia="uk-UA"/>
              </w:rPr>
              <w:t xml:space="preserve">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0,01</w:t>
            </w:r>
          </w:p>
        </w:tc>
      </w:tr>
      <w:tr w:rsidR="006F4B8C" w:rsidRPr="001D3302" w:rsidTr="0089013E">
        <w:trPr>
          <w:trHeight w:val="780"/>
        </w:trPr>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22) розміщення Товариства Червоного Хреста України та його місцевих організацій</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0,01</w:t>
            </w:r>
          </w:p>
        </w:tc>
      </w:tr>
      <w:tr w:rsidR="006F4B8C" w:rsidRPr="001D3302" w:rsidTr="0089013E">
        <w:trPr>
          <w:trHeight w:val="806"/>
        </w:trPr>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23) оренда особами з інвалідністю з метою використання під гаражі для спеціальних засобів пересування</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0,01</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 xml:space="preserve">24) оренда юридичними та фізичними особами для облаштування у закладах охорони здоров’я кімнат відпочинку (сімейних кімнат) </w:t>
            </w:r>
            <w:r w:rsidR="008E65F4">
              <w:rPr>
                <w:rFonts w:ascii="Times New Roman" w:eastAsia="Times New Roman" w:hAnsi="Times New Roman" w:cs="Times New Roman"/>
                <w:sz w:val="24"/>
                <w:szCs w:val="24"/>
                <w:lang w:eastAsia="uk-UA"/>
              </w:rPr>
              <w:t>з метою</w:t>
            </w:r>
            <w:r w:rsidRPr="001D3302">
              <w:rPr>
                <w:rFonts w:ascii="Times New Roman" w:eastAsia="Times New Roman" w:hAnsi="Times New Roman" w:cs="Times New Roman"/>
                <w:sz w:val="24"/>
                <w:szCs w:val="24"/>
                <w:lang w:eastAsia="uk-UA"/>
              </w:rPr>
              <w:t xml:space="preserve"> перебування в них на безоплатній основі осіб, які </w:t>
            </w:r>
            <w:r w:rsidR="008E65F4">
              <w:rPr>
                <w:rFonts w:ascii="Times New Roman" w:eastAsia="Times New Roman" w:hAnsi="Times New Roman" w:cs="Times New Roman"/>
                <w:sz w:val="24"/>
                <w:szCs w:val="24"/>
                <w:lang w:eastAsia="uk-UA"/>
              </w:rPr>
              <w:t>знаходяться</w:t>
            </w:r>
            <w:r w:rsidRPr="001D3302">
              <w:rPr>
                <w:rFonts w:ascii="Times New Roman" w:eastAsia="Times New Roman" w:hAnsi="Times New Roman" w:cs="Times New Roman"/>
                <w:sz w:val="24"/>
                <w:szCs w:val="24"/>
                <w:lang w:eastAsia="uk-UA"/>
              </w:rPr>
              <w:t xml:space="preserve"> на лікуванні у цьому закладі, та членів їх сімей (під час лікування таких осіб)</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0,01</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w:t>
            </w:r>
            <w:r w:rsidR="009615FB">
              <w:rPr>
                <w:rFonts w:ascii="Times New Roman" w:eastAsia="Times New Roman" w:hAnsi="Times New Roman" w:cs="Times New Roman"/>
                <w:sz w:val="24"/>
                <w:szCs w:val="24"/>
                <w:lang w:eastAsia="uk-UA"/>
              </w:rPr>
              <w:t>5</w:t>
            </w:r>
            <w:r w:rsidRPr="001D3302">
              <w:rPr>
                <w:rFonts w:ascii="Times New Roman" w:eastAsia="Times New Roman" w:hAnsi="Times New Roman" w:cs="Times New Roman"/>
                <w:sz w:val="24"/>
                <w:szCs w:val="24"/>
                <w:lang w:eastAsia="uk-UA"/>
              </w:rPr>
              <w:t>) розміщення транспортних підприємств з:</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89013E">
        <w:trPr>
          <w:trHeight w:val="329"/>
        </w:trPr>
        <w:tc>
          <w:tcPr>
            <w:tcW w:w="4088" w:type="pct"/>
            <w:hideMark/>
          </w:tcPr>
          <w:p w:rsidR="006F4B8C" w:rsidRPr="008E65F4" w:rsidRDefault="006F4B8C"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sidRPr="008E65F4">
              <w:rPr>
                <w:rFonts w:ascii="Times New Roman" w:eastAsia="Times New Roman" w:hAnsi="Times New Roman" w:cs="Times New Roman"/>
                <w:sz w:val="24"/>
                <w:szCs w:val="24"/>
                <w:lang w:eastAsia="uk-UA"/>
              </w:rPr>
              <w:t>перевезення пасажирів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15</w:t>
            </w:r>
          </w:p>
        </w:tc>
      </w:tr>
      <w:tr w:rsidR="006F4B8C" w:rsidRPr="001D3302" w:rsidTr="00F6269E">
        <w:trPr>
          <w:trHeight w:val="286"/>
        </w:trPr>
        <w:tc>
          <w:tcPr>
            <w:tcW w:w="4088" w:type="pct"/>
            <w:hideMark/>
          </w:tcPr>
          <w:p w:rsidR="006F4B8C" w:rsidRPr="008E65F4" w:rsidRDefault="006F4B8C"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sidRPr="008E65F4">
              <w:rPr>
                <w:rFonts w:ascii="Times New Roman" w:eastAsia="Times New Roman" w:hAnsi="Times New Roman" w:cs="Times New Roman"/>
                <w:sz w:val="24"/>
                <w:szCs w:val="24"/>
                <w:lang w:eastAsia="uk-UA"/>
              </w:rPr>
              <w:t>перевезення вантажів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18</w:t>
            </w:r>
          </w:p>
        </w:tc>
      </w:tr>
      <w:tr w:rsidR="0089013E" w:rsidRPr="001D3302" w:rsidTr="00093BDF">
        <w:tc>
          <w:tcPr>
            <w:tcW w:w="4088" w:type="pct"/>
          </w:tcPr>
          <w:p w:rsidR="0089013E" w:rsidRDefault="0089013E" w:rsidP="0089013E">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w:t>
            </w:r>
          </w:p>
        </w:tc>
        <w:tc>
          <w:tcPr>
            <w:tcW w:w="912" w:type="pct"/>
          </w:tcPr>
          <w:p w:rsidR="0089013E" w:rsidRPr="001D3302" w:rsidRDefault="0089013E" w:rsidP="0089013E">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p>
        </w:tc>
      </w:tr>
      <w:tr w:rsidR="006F4B8C" w:rsidRPr="001D3302" w:rsidTr="00093BDF">
        <w:tc>
          <w:tcPr>
            <w:tcW w:w="4088" w:type="pct"/>
            <w:hideMark/>
          </w:tcPr>
          <w:p w:rsidR="006F4B8C" w:rsidRPr="001D3302" w:rsidRDefault="009615FB" w:rsidP="008E65F4">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26</w:t>
            </w:r>
            <w:r w:rsidR="006F4B8C" w:rsidRPr="001D3302">
              <w:rPr>
                <w:rFonts w:ascii="Times New Roman" w:eastAsia="Times New Roman" w:hAnsi="Times New Roman" w:cs="Times New Roman"/>
                <w:sz w:val="24"/>
                <w:szCs w:val="24"/>
                <w:lang w:eastAsia="uk-UA"/>
              </w:rPr>
              <w:t>) розміщення творчих спілок, творчих майстерень, громадських об’єднань, благодійних організацій та релігійних організацій для забезпечення проведення релігійних обрядів та церемоній на площі, що не використовується для провадження підприємницької діяльності:</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8E65F4" w:rsidRDefault="008E65F4"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на площі не більше </w:t>
            </w:r>
            <w:r w:rsidR="006F4B8C" w:rsidRPr="008E65F4">
              <w:rPr>
                <w:rFonts w:ascii="Times New Roman" w:eastAsia="Times New Roman" w:hAnsi="Times New Roman" w:cs="Times New Roman"/>
                <w:sz w:val="24"/>
                <w:szCs w:val="24"/>
                <w:lang w:eastAsia="uk-UA"/>
              </w:rPr>
              <w:t>50 кв. метрів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4</w:t>
            </w:r>
          </w:p>
        </w:tc>
      </w:tr>
      <w:tr w:rsidR="006F4B8C" w:rsidRPr="001D3302" w:rsidTr="00093BDF">
        <w:tc>
          <w:tcPr>
            <w:tcW w:w="4088" w:type="pct"/>
            <w:hideMark/>
          </w:tcPr>
          <w:p w:rsidR="006F4B8C" w:rsidRPr="008E65F4" w:rsidRDefault="008E65F4"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w:t>
            </w:r>
            <w:r w:rsidR="006F4B8C" w:rsidRPr="008E65F4">
              <w:rPr>
                <w:rFonts w:ascii="Times New Roman" w:eastAsia="Times New Roman" w:hAnsi="Times New Roman" w:cs="Times New Roman"/>
                <w:sz w:val="24"/>
                <w:szCs w:val="24"/>
                <w:lang w:eastAsia="uk-UA"/>
              </w:rPr>
              <w:t xml:space="preserve"> площі, що перевищує 50 кв. метрів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7</w:t>
            </w:r>
          </w:p>
        </w:tc>
      </w:tr>
      <w:tr w:rsidR="006F4B8C" w:rsidRPr="001D3302" w:rsidTr="00093BDF">
        <w:tc>
          <w:tcPr>
            <w:tcW w:w="4088" w:type="pct"/>
            <w:hideMark/>
          </w:tcPr>
          <w:p w:rsidR="006F4B8C" w:rsidRPr="001D3302" w:rsidRDefault="009615FB" w:rsidP="008E65F4">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27</w:t>
            </w:r>
            <w:r w:rsidR="006F4B8C" w:rsidRPr="001D3302">
              <w:rPr>
                <w:rFonts w:ascii="Times New Roman" w:eastAsia="Times New Roman" w:hAnsi="Times New Roman" w:cs="Times New Roman"/>
                <w:sz w:val="24"/>
                <w:szCs w:val="24"/>
                <w:lang w:eastAsia="uk-UA"/>
              </w:rPr>
              <w:t>) розміщення громадської приймальні народного депутата України або депутата місцевої ради, у тому числі</w:t>
            </w:r>
            <w:r w:rsidR="008E65F4">
              <w:rPr>
                <w:rFonts w:ascii="Times New Roman" w:eastAsia="Times New Roman" w:hAnsi="Times New Roman" w:cs="Times New Roman"/>
                <w:sz w:val="24"/>
                <w:szCs w:val="24"/>
                <w:lang w:eastAsia="uk-UA"/>
              </w:rPr>
              <w:t>,</w:t>
            </w:r>
            <w:r w:rsidR="006F4B8C" w:rsidRPr="001D3302">
              <w:rPr>
                <w:rFonts w:ascii="Times New Roman" w:eastAsia="Times New Roman" w:hAnsi="Times New Roman" w:cs="Times New Roman"/>
                <w:sz w:val="24"/>
                <w:szCs w:val="24"/>
                <w:lang w:eastAsia="uk-UA"/>
              </w:rPr>
              <w:t xml:space="preserve"> коли договір оренди від імені депутата укладається громадською організацією в інтересах депутата і для розміщення його депутатської приймальні (крім випадків, коли в інтересах народного депутата України діє уповноважений орган Верховної Ради України, в такому разі застосовується</w:t>
            </w:r>
            <w:hyperlink r:id="rId10" w:anchor="n49" w:history="1">
              <w:r w:rsidR="006F4B8C" w:rsidRPr="00DC5B3F">
                <w:rPr>
                  <w:rFonts w:ascii="Times New Roman" w:eastAsia="Times New Roman" w:hAnsi="Times New Roman" w:cs="Times New Roman"/>
                  <w:sz w:val="24"/>
                  <w:szCs w:val="24"/>
                  <w:lang w:eastAsia="uk-UA"/>
                </w:rPr>
                <w:t> пункт 1</w:t>
              </w:r>
            </w:hyperlink>
            <w:r w:rsidR="00DC5B3F">
              <w:rPr>
                <w:rFonts w:ascii="Times New Roman" w:eastAsia="Times New Roman" w:hAnsi="Times New Roman" w:cs="Times New Roman"/>
                <w:sz w:val="24"/>
                <w:szCs w:val="24"/>
                <w:lang w:eastAsia="uk-UA"/>
              </w:rPr>
              <w:t>2</w:t>
            </w:r>
            <w:r w:rsidR="006F4B8C" w:rsidRPr="001D3302">
              <w:rPr>
                <w:rFonts w:ascii="Times New Roman" w:eastAsia="Times New Roman" w:hAnsi="Times New Roman" w:cs="Times New Roman"/>
                <w:sz w:val="24"/>
                <w:szCs w:val="24"/>
                <w:lang w:eastAsia="uk-UA"/>
              </w:rPr>
              <w:t xml:space="preserve"> Методики):</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8E65F4" w:rsidRDefault="006F4B8C"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sidRPr="008E65F4">
              <w:rPr>
                <w:rFonts w:ascii="Times New Roman" w:eastAsia="Times New Roman" w:hAnsi="Times New Roman" w:cs="Times New Roman"/>
                <w:sz w:val="24"/>
                <w:szCs w:val="24"/>
                <w:lang w:eastAsia="uk-UA"/>
              </w:rPr>
              <w:t>на пло</w:t>
            </w:r>
            <w:r w:rsidR="008E65F4">
              <w:rPr>
                <w:rFonts w:ascii="Times New Roman" w:eastAsia="Times New Roman" w:hAnsi="Times New Roman" w:cs="Times New Roman"/>
                <w:sz w:val="24"/>
                <w:szCs w:val="24"/>
                <w:lang w:eastAsia="uk-UA"/>
              </w:rPr>
              <w:t>щі не більше</w:t>
            </w:r>
            <w:r w:rsidRPr="008E65F4">
              <w:rPr>
                <w:rFonts w:ascii="Times New Roman" w:eastAsia="Times New Roman" w:hAnsi="Times New Roman" w:cs="Times New Roman"/>
                <w:sz w:val="24"/>
                <w:szCs w:val="24"/>
                <w:lang w:eastAsia="uk-UA"/>
              </w:rPr>
              <w:t xml:space="preserve"> 50 кв. метрів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3</w:t>
            </w:r>
          </w:p>
        </w:tc>
      </w:tr>
      <w:tr w:rsidR="006F4B8C" w:rsidRPr="001D3302" w:rsidTr="00093BDF">
        <w:tc>
          <w:tcPr>
            <w:tcW w:w="4088" w:type="pct"/>
            <w:hideMark/>
          </w:tcPr>
          <w:p w:rsidR="006F4B8C" w:rsidRPr="008E65F4" w:rsidRDefault="008E65F4"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на </w:t>
            </w:r>
            <w:r w:rsidR="006F4B8C" w:rsidRPr="008E65F4">
              <w:rPr>
                <w:rFonts w:ascii="Times New Roman" w:eastAsia="Times New Roman" w:hAnsi="Times New Roman" w:cs="Times New Roman"/>
                <w:sz w:val="24"/>
                <w:szCs w:val="24"/>
                <w:lang w:eastAsia="uk-UA"/>
              </w:rPr>
              <w:t>площі, що перевищує 50 кв. метрів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7</w:t>
            </w:r>
          </w:p>
        </w:tc>
      </w:tr>
      <w:tr w:rsidR="006F4B8C" w:rsidRPr="001D3302" w:rsidTr="00093BDF">
        <w:tc>
          <w:tcPr>
            <w:tcW w:w="4088" w:type="pct"/>
            <w:hideMark/>
          </w:tcPr>
          <w:p w:rsidR="006F4B8C" w:rsidRPr="001D3302" w:rsidRDefault="006F4B8C" w:rsidP="008E65F4">
            <w:pPr>
              <w:spacing w:after="0" w:line="240" w:lineRule="auto"/>
              <w:jc w:val="both"/>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2</w:t>
            </w:r>
            <w:r w:rsidR="009615FB">
              <w:rPr>
                <w:rFonts w:ascii="Times New Roman" w:eastAsia="Times New Roman" w:hAnsi="Times New Roman" w:cs="Times New Roman"/>
                <w:sz w:val="24"/>
                <w:szCs w:val="24"/>
                <w:lang w:eastAsia="uk-UA"/>
              </w:rPr>
              <w:t>8</w:t>
            </w:r>
            <w:r w:rsidRPr="001D3302">
              <w:rPr>
                <w:rFonts w:ascii="Times New Roman" w:eastAsia="Times New Roman" w:hAnsi="Times New Roman" w:cs="Times New Roman"/>
                <w:sz w:val="24"/>
                <w:szCs w:val="24"/>
                <w:lang w:eastAsia="uk-UA"/>
              </w:rPr>
              <w:t>) розміщення громадських об’єднань осіб з інвалідністю на площі, що не використовується для провадження підприємницької діяльності:</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8E65F4" w:rsidRDefault="006F4B8C"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sidRPr="008E65F4">
              <w:rPr>
                <w:rFonts w:ascii="Times New Roman" w:eastAsia="Times New Roman" w:hAnsi="Times New Roman" w:cs="Times New Roman"/>
                <w:sz w:val="24"/>
                <w:szCs w:val="24"/>
                <w:lang w:eastAsia="uk-UA"/>
              </w:rPr>
              <w:t>на площі не більш</w:t>
            </w:r>
            <w:r w:rsidR="008E65F4">
              <w:rPr>
                <w:rFonts w:ascii="Times New Roman" w:eastAsia="Times New Roman" w:hAnsi="Times New Roman" w:cs="Times New Roman"/>
                <w:sz w:val="24"/>
                <w:szCs w:val="24"/>
                <w:lang w:eastAsia="uk-UA"/>
              </w:rPr>
              <w:t>е</w:t>
            </w:r>
            <w:r w:rsidRPr="008E65F4">
              <w:rPr>
                <w:rFonts w:ascii="Times New Roman" w:eastAsia="Times New Roman" w:hAnsi="Times New Roman" w:cs="Times New Roman"/>
                <w:sz w:val="24"/>
                <w:szCs w:val="24"/>
                <w:lang w:eastAsia="uk-UA"/>
              </w:rPr>
              <w:t xml:space="preserve"> 100 кв. метрів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w:t>
            </w:r>
          </w:p>
        </w:tc>
      </w:tr>
      <w:tr w:rsidR="006F4B8C" w:rsidRPr="001D3302" w:rsidTr="00093BDF">
        <w:tc>
          <w:tcPr>
            <w:tcW w:w="4088" w:type="pct"/>
            <w:hideMark/>
          </w:tcPr>
          <w:p w:rsidR="006F4B8C" w:rsidRPr="008E65F4" w:rsidRDefault="008E65F4"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на </w:t>
            </w:r>
            <w:r w:rsidR="006F4B8C" w:rsidRPr="008E65F4">
              <w:rPr>
                <w:rFonts w:ascii="Times New Roman" w:eastAsia="Times New Roman" w:hAnsi="Times New Roman" w:cs="Times New Roman"/>
                <w:sz w:val="24"/>
                <w:szCs w:val="24"/>
                <w:lang w:eastAsia="uk-UA"/>
              </w:rPr>
              <w:t>площі, що перевищує 100 кв. метрів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7</w:t>
            </w:r>
          </w:p>
        </w:tc>
      </w:tr>
      <w:tr w:rsidR="006F4B8C" w:rsidRPr="001D3302" w:rsidTr="00093BDF">
        <w:tc>
          <w:tcPr>
            <w:tcW w:w="4088" w:type="pct"/>
            <w:hideMark/>
          </w:tcPr>
          <w:p w:rsidR="006F4B8C" w:rsidRPr="001D3302" w:rsidRDefault="009615FB" w:rsidP="008E65F4">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29</w:t>
            </w:r>
            <w:r w:rsidR="006F4B8C" w:rsidRPr="001D3302">
              <w:rPr>
                <w:rFonts w:ascii="Times New Roman" w:eastAsia="Times New Roman" w:hAnsi="Times New Roman" w:cs="Times New Roman"/>
                <w:sz w:val="24"/>
                <w:szCs w:val="24"/>
                <w:lang w:eastAsia="uk-UA"/>
              </w:rPr>
              <w:t>) оренда громадськими організаціями ветеранів для розміщення реабілітаційних установ для ветеранів: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8E65F4" w:rsidRDefault="006F4B8C"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sidRPr="008E65F4">
              <w:rPr>
                <w:rFonts w:ascii="Times New Roman" w:eastAsia="Times New Roman" w:hAnsi="Times New Roman" w:cs="Times New Roman"/>
                <w:sz w:val="24"/>
                <w:szCs w:val="24"/>
                <w:lang w:eastAsia="uk-UA"/>
              </w:rPr>
              <w:t>на площі не більш</w:t>
            </w:r>
            <w:r w:rsidR="008E65F4">
              <w:rPr>
                <w:rFonts w:ascii="Times New Roman" w:eastAsia="Times New Roman" w:hAnsi="Times New Roman" w:cs="Times New Roman"/>
                <w:sz w:val="24"/>
                <w:szCs w:val="24"/>
                <w:lang w:eastAsia="uk-UA"/>
              </w:rPr>
              <w:t>е</w:t>
            </w:r>
            <w:r w:rsidRPr="008E65F4">
              <w:rPr>
                <w:rFonts w:ascii="Times New Roman" w:eastAsia="Times New Roman" w:hAnsi="Times New Roman" w:cs="Times New Roman"/>
                <w:sz w:val="24"/>
                <w:szCs w:val="24"/>
                <w:lang w:eastAsia="uk-UA"/>
              </w:rPr>
              <w:t xml:space="preserve"> 100 кв. метрів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w:t>
            </w:r>
          </w:p>
        </w:tc>
      </w:tr>
      <w:tr w:rsidR="006F4B8C" w:rsidRPr="001D3302" w:rsidTr="00093BDF">
        <w:tc>
          <w:tcPr>
            <w:tcW w:w="4088" w:type="pct"/>
            <w:hideMark/>
          </w:tcPr>
          <w:p w:rsidR="006F4B8C" w:rsidRPr="008E65F4" w:rsidRDefault="008E65F4"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w:t>
            </w:r>
            <w:r w:rsidR="006F4B8C" w:rsidRPr="008E65F4">
              <w:rPr>
                <w:rFonts w:ascii="Times New Roman" w:eastAsia="Times New Roman" w:hAnsi="Times New Roman" w:cs="Times New Roman"/>
                <w:sz w:val="24"/>
                <w:szCs w:val="24"/>
                <w:lang w:eastAsia="uk-UA"/>
              </w:rPr>
              <w:t xml:space="preserve"> площі, що перевищує 100 кв. метрів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7</w:t>
            </w:r>
          </w:p>
        </w:tc>
      </w:tr>
      <w:tr w:rsidR="006F4B8C" w:rsidRPr="001D3302" w:rsidTr="00093BDF">
        <w:tc>
          <w:tcPr>
            <w:tcW w:w="4088" w:type="pct"/>
            <w:hideMark/>
          </w:tcPr>
          <w:p w:rsidR="006F4B8C" w:rsidRPr="001D3302" w:rsidRDefault="009615FB" w:rsidP="008E65F4">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w:t>
            </w:r>
            <w:r w:rsidR="006F4B8C" w:rsidRPr="001D3302">
              <w:rPr>
                <w:rFonts w:ascii="Times New Roman" w:eastAsia="Times New Roman" w:hAnsi="Times New Roman" w:cs="Times New Roman"/>
                <w:sz w:val="24"/>
                <w:szCs w:val="24"/>
                <w:lang w:eastAsia="uk-UA"/>
              </w:rPr>
              <w:t>) оренда реабілітаційними установами для осіб з інвалідн</w:t>
            </w:r>
            <w:r w:rsidR="008E65F4">
              <w:rPr>
                <w:rFonts w:ascii="Times New Roman" w:eastAsia="Times New Roman" w:hAnsi="Times New Roman" w:cs="Times New Roman"/>
                <w:sz w:val="24"/>
                <w:szCs w:val="24"/>
                <w:lang w:eastAsia="uk-UA"/>
              </w:rPr>
              <w:t>істю та дітей з інвалідністю з метою</w:t>
            </w:r>
            <w:r w:rsidR="006F4B8C" w:rsidRPr="001D3302">
              <w:rPr>
                <w:rFonts w:ascii="Times New Roman" w:eastAsia="Times New Roman" w:hAnsi="Times New Roman" w:cs="Times New Roman"/>
                <w:sz w:val="24"/>
                <w:szCs w:val="24"/>
                <w:lang w:eastAsia="uk-UA"/>
              </w:rPr>
              <w:t xml:space="preserve"> розміщення таких реабілітаційних установ: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p>
        </w:tc>
      </w:tr>
      <w:tr w:rsidR="006F4B8C" w:rsidRPr="001D3302" w:rsidTr="00093BDF">
        <w:tc>
          <w:tcPr>
            <w:tcW w:w="4088" w:type="pct"/>
            <w:hideMark/>
          </w:tcPr>
          <w:p w:rsidR="006F4B8C" w:rsidRPr="008E65F4" w:rsidRDefault="006F4B8C"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sidRPr="008E65F4">
              <w:rPr>
                <w:rFonts w:ascii="Times New Roman" w:eastAsia="Times New Roman" w:hAnsi="Times New Roman" w:cs="Times New Roman"/>
                <w:sz w:val="24"/>
                <w:szCs w:val="24"/>
                <w:lang w:eastAsia="uk-UA"/>
              </w:rPr>
              <w:t>на площі не більш</w:t>
            </w:r>
            <w:r w:rsidR="008E65F4">
              <w:rPr>
                <w:rFonts w:ascii="Times New Roman" w:eastAsia="Times New Roman" w:hAnsi="Times New Roman" w:cs="Times New Roman"/>
                <w:sz w:val="24"/>
                <w:szCs w:val="24"/>
                <w:lang w:eastAsia="uk-UA"/>
              </w:rPr>
              <w:t>е</w:t>
            </w:r>
            <w:r w:rsidRPr="008E65F4">
              <w:rPr>
                <w:rFonts w:ascii="Times New Roman" w:eastAsia="Times New Roman" w:hAnsi="Times New Roman" w:cs="Times New Roman"/>
                <w:sz w:val="24"/>
                <w:szCs w:val="24"/>
                <w:lang w:eastAsia="uk-UA"/>
              </w:rPr>
              <w:t xml:space="preserve"> 100 кв. метрів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w:t>
            </w:r>
          </w:p>
        </w:tc>
      </w:tr>
      <w:tr w:rsidR="006F4B8C" w:rsidRPr="001D3302" w:rsidTr="00093BDF">
        <w:tc>
          <w:tcPr>
            <w:tcW w:w="4088" w:type="pct"/>
            <w:hideMark/>
          </w:tcPr>
          <w:p w:rsidR="006F4B8C" w:rsidRPr="008E65F4" w:rsidRDefault="008E65F4" w:rsidP="008E65F4">
            <w:pPr>
              <w:pStyle w:val="a7"/>
              <w:numPr>
                <w:ilvl w:val="0"/>
                <w:numId w:val="1"/>
              </w:num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w:t>
            </w:r>
            <w:r w:rsidR="006F4B8C" w:rsidRPr="008E65F4">
              <w:rPr>
                <w:rFonts w:ascii="Times New Roman" w:eastAsia="Times New Roman" w:hAnsi="Times New Roman" w:cs="Times New Roman"/>
                <w:sz w:val="24"/>
                <w:szCs w:val="24"/>
                <w:lang w:eastAsia="uk-UA"/>
              </w:rPr>
              <w:t xml:space="preserve"> площі, що перевищує 100 кв. метрів</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7</w:t>
            </w:r>
          </w:p>
        </w:tc>
      </w:tr>
      <w:tr w:rsidR="006F4B8C" w:rsidRPr="001D3302" w:rsidTr="00093BDF">
        <w:tc>
          <w:tcPr>
            <w:tcW w:w="4088" w:type="pct"/>
            <w:hideMark/>
          </w:tcPr>
          <w:p w:rsidR="006F4B8C" w:rsidRPr="001D3302" w:rsidRDefault="009615FB" w:rsidP="008E65F4">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w:t>
            </w:r>
            <w:r w:rsidR="006F4B8C" w:rsidRPr="001D3302">
              <w:rPr>
                <w:rFonts w:ascii="Times New Roman" w:eastAsia="Times New Roman" w:hAnsi="Times New Roman" w:cs="Times New Roman"/>
                <w:sz w:val="24"/>
                <w:szCs w:val="24"/>
                <w:lang w:eastAsia="uk-UA"/>
              </w:rPr>
              <w:t>) інше використання нерухомого майна</w:t>
            </w:r>
          </w:p>
        </w:tc>
        <w:tc>
          <w:tcPr>
            <w:tcW w:w="912" w:type="pct"/>
            <w:hideMark/>
          </w:tcPr>
          <w:p w:rsidR="006F4B8C" w:rsidRPr="001D3302" w:rsidRDefault="006F4B8C" w:rsidP="00093BDF">
            <w:pPr>
              <w:spacing w:after="0" w:line="240" w:lineRule="auto"/>
              <w:jc w:val="center"/>
              <w:rPr>
                <w:rFonts w:ascii="Times New Roman" w:eastAsia="Times New Roman" w:hAnsi="Times New Roman" w:cs="Times New Roman"/>
                <w:sz w:val="24"/>
                <w:szCs w:val="24"/>
                <w:lang w:eastAsia="uk-UA"/>
              </w:rPr>
            </w:pPr>
            <w:r w:rsidRPr="001D3302">
              <w:rPr>
                <w:rFonts w:ascii="Times New Roman" w:eastAsia="Times New Roman" w:hAnsi="Times New Roman" w:cs="Times New Roman"/>
                <w:sz w:val="24"/>
                <w:szCs w:val="24"/>
                <w:lang w:eastAsia="uk-UA"/>
              </w:rPr>
              <w:t>15</w:t>
            </w:r>
          </w:p>
        </w:tc>
      </w:tr>
    </w:tbl>
    <w:p w:rsidR="006F4B8C" w:rsidRPr="001D3302" w:rsidRDefault="006F4B8C" w:rsidP="006F4B8C">
      <w:pPr>
        <w:shd w:val="clear" w:color="auto" w:fill="FFFFFF"/>
        <w:spacing w:before="150" w:after="150" w:line="240" w:lineRule="auto"/>
        <w:rPr>
          <w:rFonts w:ascii="Times New Roman" w:eastAsia="Times New Roman" w:hAnsi="Times New Roman" w:cs="Times New Roman"/>
          <w:color w:val="333333"/>
          <w:sz w:val="24"/>
          <w:szCs w:val="24"/>
          <w:lang w:eastAsia="uk-UA"/>
        </w:rPr>
      </w:pPr>
      <w:bookmarkStart w:id="3" w:name="n81"/>
      <w:bookmarkEnd w:id="3"/>
      <w:r w:rsidRPr="001D3302">
        <w:rPr>
          <w:rFonts w:ascii="Times New Roman" w:eastAsia="Times New Roman" w:hAnsi="Times New Roman" w:cs="Times New Roman"/>
          <w:color w:val="333333"/>
          <w:sz w:val="24"/>
          <w:szCs w:val="24"/>
          <w:lang w:eastAsia="uk-UA"/>
        </w:rPr>
        <w:t>_________</w:t>
      </w:r>
      <w:r w:rsidRPr="001D3302">
        <w:rPr>
          <w:rFonts w:ascii="Times New Roman" w:eastAsia="Times New Roman" w:hAnsi="Times New Roman" w:cs="Times New Roman"/>
          <w:color w:val="333333"/>
          <w:sz w:val="24"/>
          <w:szCs w:val="24"/>
          <w:lang w:eastAsia="uk-UA"/>
        </w:rPr>
        <w:br/>
      </w:r>
      <w:r w:rsidRPr="001D3302">
        <w:rPr>
          <w:rFonts w:ascii="Times New Roman" w:eastAsia="Times New Roman" w:hAnsi="Times New Roman" w:cs="Times New Roman"/>
          <w:color w:val="333333"/>
          <w:sz w:val="20"/>
          <w:szCs w:val="20"/>
          <w:lang w:eastAsia="uk-UA"/>
        </w:rPr>
        <w:t>* Орендна ставка застосовується до всієї площі приміщення, в якому здійснюється продаж алкогольних та/або тютюнових виробів.</w:t>
      </w:r>
    </w:p>
    <w:p w:rsidR="006F4B8C" w:rsidRDefault="006F4B8C" w:rsidP="006F4B8C"/>
    <w:p w:rsidR="00A9057A" w:rsidRPr="00480A57" w:rsidRDefault="00A9057A" w:rsidP="00A9057A">
      <w:pPr>
        <w:spacing w:after="0" w:line="240" w:lineRule="auto"/>
        <w:jc w:val="both"/>
        <w:rPr>
          <w:rFonts w:ascii="Times New Roman" w:hAnsi="Times New Roman" w:cs="Times New Roman"/>
          <w:sz w:val="28"/>
          <w:szCs w:val="28"/>
        </w:rPr>
      </w:pPr>
      <w:r w:rsidRPr="00480A57">
        <w:rPr>
          <w:rFonts w:ascii="Times New Roman" w:hAnsi="Times New Roman" w:cs="Times New Roman"/>
          <w:sz w:val="28"/>
          <w:szCs w:val="28"/>
        </w:rPr>
        <w:t xml:space="preserve">Перший заступник </w:t>
      </w:r>
    </w:p>
    <w:p w:rsidR="00A9057A" w:rsidRPr="00FF3B35" w:rsidRDefault="00A9057A" w:rsidP="00A9057A">
      <w:pPr>
        <w:spacing w:after="0" w:line="240" w:lineRule="auto"/>
        <w:jc w:val="both"/>
        <w:rPr>
          <w:rFonts w:ascii="Times New Roman" w:hAnsi="Times New Roman" w:cs="Times New Roman"/>
          <w:sz w:val="28"/>
          <w:szCs w:val="28"/>
        </w:rPr>
      </w:pPr>
      <w:r w:rsidRPr="00480A57">
        <w:rPr>
          <w:rFonts w:ascii="Times New Roman" w:hAnsi="Times New Roman" w:cs="Times New Roman"/>
          <w:sz w:val="28"/>
          <w:szCs w:val="28"/>
        </w:rPr>
        <w:t xml:space="preserve">голови обласної ради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480A57">
        <w:rPr>
          <w:rFonts w:ascii="Times New Roman" w:hAnsi="Times New Roman" w:cs="Times New Roman"/>
          <w:sz w:val="28"/>
          <w:szCs w:val="28"/>
        </w:rPr>
        <w:t>О.М. Дзюбенко</w:t>
      </w:r>
      <w:r w:rsidRPr="00480A57">
        <w:rPr>
          <w:rFonts w:ascii="Times New Roman" w:hAnsi="Times New Roman" w:cs="Times New Roman"/>
          <w:sz w:val="28"/>
          <w:szCs w:val="28"/>
        </w:rPr>
        <w:cr/>
      </w:r>
    </w:p>
    <w:p w:rsidR="0085295D" w:rsidRDefault="0085295D"/>
    <w:sectPr w:rsidR="0085295D" w:rsidSect="0089013E">
      <w:headerReference w:type="default" r:id="rId11"/>
      <w:pgSz w:w="11906" w:h="16838"/>
      <w:pgMar w:top="426" w:right="850"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0E0" w:rsidRDefault="006450E0" w:rsidP="00093BDF">
      <w:pPr>
        <w:spacing w:after="0" w:line="240" w:lineRule="auto"/>
      </w:pPr>
      <w:r>
        <w:separator/>
      </w:r>
    </w:p>
  </w:endnote>
  <w:endnote w:type="continuationSeparator" w:id="0">
    <w:p w:rsidR="006450E0" w:rsidRDefault="006450E0" w:rsidP="00093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0E0" w:rsidRDefault="006450E0" w:rsidP="00093BDF">
      <w:pPr>
        <w:spacing w:after="0" w:line="240" w:lineRule="auto"/>
      </w:pPr>
      <w:r>
        <w:separator/>
      </w:r>
    </w:p>
  </w:footnote>
  <w:footnote w:type="continuationSeparator" w:id="0">
    <w:p w:rsidR="006450E0" w:rsidRDefault="006450E0" w:rsidP="00093B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072482"/>
      <w:docPartObj>
        <w:docPartGallery w:val="Page Numbers (Top of Page)"/>
        <w:docPartUnique/>
      </w:docPartObj>
    </w:sdtPr>
    <w:sdtEndPr/>
    <w:sdtContent>
      <w:p w:rsidR="00093BDF" w:rsidRDefault="00093BDF" w:rsidP="008E65F4">
        <w:pPr>
          <w:pStyle w:val="a3"/>
          <w:jc w:val="center"/>
        </w:pPr>
        <w:r>
          <w:fldChar w:fldCharType="begin"/>
        </w:r>
        <w:r>
          <w:instrText>PAGE   \* MERGEFORMAT</w:instrText>
        </w:r>
        <w:r>
          <w:fldChar w:fldCharType="separate"/>
        </w:r>
        <w:r w:rsidR="00FA4093" w:rsidRPr="00FA4093">
          <w:rPr>
            <w:noProof/>
            <w:lang w:val="ru-RU"/>
          </w:rPr>
          <w:t>5</w:t>
        </w:r>
        <w:r>
          <w:fldChar w:fldCharType="end"/>
        </w:r>
      </w:p>
    </w:sdtContent>
  </w:sdt>
  <w:p w:rsidR="00093BDF" w:rsidRDefault="00093BD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C2977"/>
    <w:multiLevelType w:val="hybridMultilevel"/>
    <w:tmpl w:val="C9FAF232"/>
    <w:lvl w:ilvl="0" w:tplc="B0BE120C">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B8C"/>
    <w:rsid w:val="00041F8D"/>
    <w:rsid w:val="00093BDF"/>
    <w:rsid w:val="001B20AA"/>
    <w:rsid w:val="0023320D"/>
    <w:rsid w:val="00556A41"/>
    <w:rsid w:val="006450E0"/>
    <w:rsid w:val="006F4B8C"/>
    <w:rsid w:val="0085295D"/>
    <w:rsid w:val="0089013E"/>
    <w:rsid w:val="008B6BAC"/>
    <w:rsid w:val="008E65F4"/>
    <w:rsid w:val="008F0449"/>
    <w:rsid w:val="009615FB"/>
    <w:rsid w:val="00A245A2"/>
    <w:rsid w:val="00A62520"/>
    <w:rsid w:val="00A9057A"/>
    <w:rsid w:val="00AB5A89"/>
    <w:rsid w:val="00B2529E"/>
    <w:rsid w:val="00C87FD3"/>
    <w:rsid w:val="00C9204E"/>
    <w:rsid w:val="00D16BE7"/>
    <w:rsid w:val="00DC5B3F"/>
    <w:rsid w:val="00F6269E"/>
    <w:rsid w:val="00FA40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B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3BDF"/>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093BDF"/>
  </w:style>
  <w:style w:type="paragraph" w:styleId="a5">
    <w:name w:val="footer"/>
    <w:basedOn w:val="a"/>
    <w:link w:val="a6"/>
    <w:uiPriority w:val="99"/>
    <w:unhideWhenUsed/>
    <w:rsid w:val="00093BDF"/>
    <w:pPr>
      <w:tabs>
        <w:tab w:val="center" w:pos="4819"/>
        <w:tab w:val="right" w:pos="9639"/>
      </w:tabs>
      <w:spacing w:after="0" w:line="240" w:lineRule="auto"/>
    </w:pPr>
  </w:style>
  <w:style w:type="character" w:customStyle="1" w:styleId="a6">
    <w:name w:val="Нижний колонтитул Знак"/>
    <w:basedOn w:val="a0"/>
    <w:link w:val="a5"/>
    <w:uiPriority w:val="99"/>
    <w:rsid w:val="00093BDF"/>
  </w:style>
  <w:style w:type="paragraph" w:styleId="a7">
    <w:name w:val="List Paragraph"/>
    <w:basedOn w:val="a"/>
    <w:uiPriority w:val="34"/>
    <w:qFormat/>
    <w:rsid w:val="008E65F4"/>
    <w:pPr>
      <w:ind w:left="720"/>
      <w:contextualSpacing/>
    </w:pPr>
  </w:style>
  <w:style w:type="paragraph" w:styleId="a8">
    <w:name w:val="Balloon Text"/>
    <w:basedOn w:val="a"/>
    <w:link w:val="a9"/>
    <w:uiPriority w:val="99"/>
    <w:semiHidden/>
    <w:unhideWhenUsed/>
    <w:rsid w:val="008901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01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B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3BDF"/>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093BDF"/>
  </w:style>
  <w:style w:type="paragraph" w:styleId="a5">
    <w:name w:val="footer"/>
    <w:basedOn w:val="a"/>
    <w:link w:val="a6"/>
    <w:uiPriority w:val="99"/>
    <w:unhideWhenUsed/>
    <w:rsid w:val="00093BDF"/>
    <w:pPr>
      <w:tabs>
        <w:tab w:val="center" w:pos="4819"/>
        <w:tab w:val="right" w:pos="9639"/>
      </w:tabs>
      <w:spacing w:after="0" w:line="240" w:lineRule="auto"/>
    </w:pPr>
  </w:style>
  <w:style w:type="character" w:customStyle="1" w:styleId="a6">
    <w:name w:val="Нижний колонтитул Знак"/>
    <w:basedOn w:val="a0"/>
    <w:link w:val="a5"/>
    <w:uiPriority w:val="99"/>
    <w:rsid w:val="00093BDF"/>
  </w:style>
  <w:style w:type="paragraph" w:styleId="a7">
    <w:name w:val="List Paragraph"/>
    <w:basedOn w:val="a"/>
    <w:uiPriority w:val="34"/>
    <w:qFormat/>
    <w:rsid w:val="008E65F4"/>
    <w:pPr>
      <w:ind w:left="720"/>
      <w:contextualSpacing/>
    </w:pPr>
  </w:style>
  <w:style w:type="paragraph" w:styleId="a8">
    <w:name w:val="Balloon Text"/>
    <w:basedOn w:val="a"/>
    <w:link w:val="a9"/>
    <w:uiPriority w:val="99"/>
    <w:semiHidden/>
    <w:unhideWhenUsed/>
    <w:rsid w:val="008901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01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630-2021-%D0%BF/print" TargetMode="External"/><Relationship Id="rId4" Type="http://schemas.microsoft.com/office/2007/relationships/stylesWithEffects" Target="stylesWithEffects.xml"/><Relationship Id="rId9" Type="http://schemas.openxmlformats.org/officeDocument/2006/relationships/hyperlink" Target="https://zakon.rada.gov.ua/laws/show/630-2021-%D0%BF/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B609E-582E-408C-9638-CFBA8E210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9458</Words>
  <Characters>5392</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Володимир Казимірик</dc:creator>
  <cp:lastModifiedBy>Тетяна Хижняк</cp:lastModifiedBy>
  <cp:revision>10</cp:revision>
  <cp:lastPrinted>2021-12-15T06:46:00Z</cp:lastPrinted>
  <dcterms:created xsi:type="dcterms:W3CDTF">2021-09-30T08:57:00Z</dcterms:created>
  <dcterms:modified xsi:type="dcterms:W3CDTF">2021-12-15T06:47:00Z</dcterms:modified>
</cp:coreProperties>
</file>