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FC" w:rsidRPr="004048E9" w:rsidRDefault="00F627FC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  <w:lang w:val="uk-UA"/>
        </w:rPr>
      </w:pPr>
      <w:r w:rsidRPr="004048E9">
        <w:rPr>
          <w:rFonts w:ascii="Calibri" w:hAnsi="Calibri" w:cs="Calibri"/>
          <w:spacing w:val="-20"/>
          <w:sz w:val="28"/>
          <w:szCs w:val="28"/>
          <w:lang w:val="uk-UA"/>
        </w:rPr>
        <w:t>Мотиваційний</w:t>
      </w: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  <w:lang w:val="uk-UA"/>
        </w:rPr>
        <w:t>лист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Calibri" w:hAnsi="Calibri" w:cs="Calibri"/>
          <w:spacing w:val="-20"/>
          <w:sz w:val="28"/>
          <w:szCs w:val="28"/>
        </w:rPr>
        <w:t>Орієнтовна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особистісна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професійна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стратегія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</w:p>
    <w:p w:rsidR="00E53AB3" w:rsidRDefault="002C3B09" w:rsidP="00E53AB3">
      <w:pPr>
        <w:pStyle w:val="a7"/>
        <w:ind w:left="0" w:firstLine="709"/>
        <w:jc w:val="both"/>
        <w:rPr>
          <w:rFonts w:ascii="Calibri" w:hAnsi="Calibri" w:cs="Calibri"/>
          <w:spacing w:val="-20"/>
          <w:sz w:val="28"/>
          <w:szCs w:val="28"/>
          <w:lang w:val="uk-UA"/>
        </w:rPr>
      </w:pPr>
      <w:r w:rsidRPr="004048E9">
        <w:rPr>
          <w:rFonts w:ascii="Calibri" w:hAnsi="Calibri" w:cs="Calibri"/>
          <w:spacing w:val="-20"/>
          <w:sz w:val="28"/>
          <w:szCs w:val="28"/>
        </w:rPr>
        <w:t>Основне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концептуальне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спрямування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діяльності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E53AB3">
        <w:rPr>
          <w:rFonts w:ascii="Calibri" w:hAnsi="Calibri"/>
          <w:spacing w:val="-20"/>
          <w:sz w:val="28"/>
          <w:szCs w:val="28"/>
          <w:lang w:val="uk-UA"/>
        </w:rPr>
        <w:t>КЗ «</w:t>
      </w:r>
      <w:r w:rsidRPr="004048E9">
        <w:rPr>
          <w:rFonts w:ascii="Calibri" w:hAnsi="Calibri" w:cs="Calibri"/>
          <w:spacing w:val="-20"/>
          <w:sz w:val="28"/>
          <w:szCs w:val="28"/>
        </w:rPr>
        <w:t>Житомирського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обласного літературного музею»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Житомирської обласної ради</w:t>
      </w:r>
    </w:p>
    <w:p w:rsidR="002C3B09" w:rsidRPr="00E53AB3" w:rsidRDefault="00E53AB3" w:rsidP="00E53AB3">
      <w:pPr>
        <w:pStyle w:val="a7"/>
        <w:ind w:left="0" w:firstLine="709"/>
        <w:jc w:val="both"/>
        <w:rPr>
          <w:spacing w:val="-20"/>
          <w:sz w:val="28"/>
          <w:szCs w:val="28"/>
          <w:lang w:val="uk-UA"/>
        </w:rPr>
      </w:pPr>
      <w:r>
        <w:rPr>
          <w:rFonts w:ascii="Calibri" w:hAnsi="Calibri" w:cs="Calibri"/>
          <w:spacing w:val="-20"/>
          <w:sz w:val="28"/>
          <w:szCs w:val="28"/>
        </w:rPr>
        <w:t>О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собистісне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бачення</w:t>
      </w:r>
      <w:r>
        <w:rPr>
          <w:rFonts w:ascii="Arial Rounded MT Bold" w:hAnsi="Arial Rounded MT Bold"/>
          <w:spacing w:val="-20"/>
          <w:sz w:val="28"/>
          <w:szCs w:val="28"/>
          <w:lang w:val="uk-UA"/>
        </w:rPr>
        <w:t>:</w:t>
      </w:r>
    </w:p>
    <w:p w:rsidR="002C3B09" w:rsidRPr="00E53AB3" w:rsidRDefault="004048E9" w:rsidP="00E53AB3">
      <w:pPr>
        <w:pStyle w:val="a7"/>
        <w:ind w:left="0" w:firstLine="709"/>
        <w:jc w:val="both"/>
        <w:rPr>
          <w:spacing w:val="-20"/>
          <w:sz w:val="28"/>
          <w:szCs w:val="28"/>
          <w:lang w:val="uk-UA"/>
        </w:rPr>
      </w:pP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>1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.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Здійснення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послідовної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музеєфікації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,</w:t>
      </w:r>
      <w:r w:rsidRPr="00E53AB3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зокрема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,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художнє</w:t>
      </w:r>
      <w:r w:rsidR="002C3B09"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  <w:lang w:val="uk-UA"/>
        </w:rPr>
        <w:t>проектування</w:t>
      </w:r>
      <w:r w:rsidR="00E53AB3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,</w:t>
      </w:r>
    </w:p>
    <w:p w:rsidR="002C3B09" w:rsidRPr="00E53AB3" w:rsidRDefault="002C3B09" w:rsidP="00E53AB3">
      <w:pPr>
        <w:pStyle w:val="a7"/>
        <w:ind w:left="0" w:firstLine="709"/>
        <w:jc w:val="both"/>
        <w:rPr>
          <w:spacing w:val="-20"/>
          <w:sz w:val="28"/>
          <w:szCs w:val="28"/>
          <w:lang w:val="uk-UA"/>
        </w:rPr>
      </w:pPr>
      <w:r w:rsidRPr="004048E9">
        <w:rPr>
          <w:rFonts w:ascii="Calibri" w:hAnsi="Calibri" w:cs="Calibri"/>
          <w:spacing w:val="-20"/>
          <w:sz w:val="28"/>
          <w:szCs w:val="28"/>
          <w:lang w:val="uk-UA"/>
        </w:rPr>
        <w:t>відновлення</w:t>
      </w: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="00E53AB3">
        <w:rPr>
          <w:rFonts w:ascii="Calibri" w:hAnsi="Calibri"/>
          <w:spacing w:val="-20"/>
          <w:sz w:val="28"/>
          <w:szCs w:val="28"/>
          <w:lang w:val="uk-UA"/>
        </w:rPr>
        <w:t>та модернізація експозицій, збільшення тематичних кейсів</w:t>
      </w:r>
      <w:r w:rsidR="00E53AB3">
        <w:rPr>
          <w:rFonts w:ascii="Arial Rounded MT Bold" w:hAnsi="Arial Rounded MT Bold"/>
          <w:spacing w:val="-20"/>
          <w:sz w:val="28"/>
          <w:szCs w:val="28"/>
          <w:lang w:val="uk-UA"/>
        </w:rPr>
        <w:t>,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  <w:lang w:val="uk-UA"/>
        </w:rPr>
      </w:pPr>
      <w:r w:rsidRPr="004048E9">
        <w:rPr>
          <w:rFonts w:ascii="Calibri" w:hAnsi="Calibri" w:cs="Calibri"/>
          <w:spacing w:val="-20"/>
          <w:sz w:val="28"/>
          <w:szCs w:val="28"/>
          <w:lang w:val="uk-UA"/>
        </w:rPr>
        <w:t>функціональність</w:t>
      </w: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літературної вітальні</w:t>
      </w:r>
      <w:r w:rsidR="00E53AB3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(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промоція сучасної літератури</w:t>
      </w: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>).</w:t>
      </w:r>
    </w:p>
    <w:p w:rsidR="002C3B09" w:rsidRPr="004048E9" w:rsidRDefault="004048E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2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.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Чітке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ви</w:t>
      </w:r>
      <w:r w:rsidRPr="004048E9">
        <w:rPr>
          <w:rFonts w:ascii="Calibri" w:hAnsi="Calibri" w:cs="Calibri"/>
          <w:spacing w:val="-20"/>
          <w:sz w:val="28"/>
          <w:szCs w:val="28"/>
        </w:rPr>
        <w:t>значення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тематичної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структури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(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послідовність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експозиційних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тем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і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маршрутів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);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3. </w:t>
      </w:r>
      <w:r w:rsidRPr="004048E9">
        <w:rPr>
          <w:rFonts w:ascii="Calibri" w:hAnsi="Calibri" w:cs="Calibri"/>
          <w:spacing w:val="-20"/>
          <w:sz w:val="28"/>
          <w:szCs w:val="28"/>
        </w:rPr>
        <w:t>Систематизація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фондової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документації</w:t>
      </w:r>
      <w:r w:rsidRPr="004048E9">
        <w:rPr>
          <w:rFonts w:ascii="Arial Rounded MT Bold" w:hAnsi="Arial Rounded MT Bold"/>
          <w:spacing w:val="-20"/>
          <w:sz w:val="28"/>
          <w:szCs w:val="28"/>
        </w:rPr>
        <w:t>;</w:t>
      </w:r>
    </w:p>
    <w:p w:rsidR="002C3B09" w:rsidRPr="004048E9" w:rsidRDefault="004048E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4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.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Організація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наукових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досліджень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;</w:t>
      </w:r>
    </w:p>
    <w:p w:rsidR="002C3B09" w:rsidRPr="00E53AB3" w:rsidRDefault="004048E9" w:rsidP="00E53AB3">
      <w:pPr>
        <w:pStyle w:val="a7"/>
        <w:ind w:left="0" w:firstLine="709"/>
        <w:jc w:val="both"/>
        <w:rPr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5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.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Широка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музейна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комунікація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(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компетентний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предметний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показ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(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за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різними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сегментами</w:t>
      </w:r>
      <w:r w:rsidR="00E53AB3">
        <w:rPr>
          <w:rFonts w:ascii="Arial Rounded MT Bold" w:hAnsi="Arial Rounded MT Bold"/>
          <w:spacing w:val="-20"/>
          <w:sz w:val="28"/>
          <w:szCs w:val="28"/>
        </w:rPr>
        <w:t xml:space="preserve"> ) );</w:t>
      </w:r>
    </w:p>
    <w:p w:rsidR="002C3B09" w:rsidRPr="00E53AB3" w:rsidRDefault="002C3B09" w:rsidP="00E53AB3">
      <w:pPr>
        <w:pStyle w:val="a7"/>
        <w:ind w:left="0" w:firstLine="709"/>
        <w:jc w:val="both"/>
        <w:rPr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6. </w:t>
      </w:r>
      <w:r w:rsidR="004048E9" w:rsidRPr="004048E9">
        <w:rPr>
          <w:rFonts w:ascii="Calibri" w:hAnsi="Calibri" w:cs="Calibri"/>
          <w:spacing w:val="-20"/>
          <w:sz w:val="28"/>
          <w:szCs w:val="28"/>
        </w:rPr>
        <w:t>Організація</w:t>
      </w:r>
      <w:r w:rsidR="004048E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4048E9" w:rsidRPr="004048E9">
        <w:rPr>
          <w:rFonts w:ascii="Calibri" w:hAnsi="Calibri" w:cs="Calibri"/>
          <w:spacing w:val="-20"/>
          <w:sz w:val="28"/>
          <w:szCs w:val="28"/>
        </w:rPr>
        <w:t>культурних</w:t>
      </w:r>
      <w:r w:rsidR="004048E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4048E9" w:rsidRPr="004048E9">
        <w:rPr>
          <w:rFonts w:ascii="Calibri" w:hAnsi="Calibri" w:cs="Calibri"/>
          <w:spacing w:val="-20"/>
          <w:sz w:val="28"/>
          <w:szCs w:val="28"/>
        </w:rPr>
        <w:t>проектів</w:t>
      </w:r>
      <w:r w:rsidR="00E53AB3">
        <w:rPr>
          <w:rFonts w:ascii="Arial Rounded MT Bold" w:hAnsi="Arial Rounded MT Bold"/>
          <w:spacing w:val="-20"/>
          <w:sz w:val="28"/>
          <w:szCs w:val="28"/>
        </w:rPr>
        <w:t>, «</w:t>
      </w:r>
      <w:r w:rsidRPr="004048E9">
        <w:rPr>
          <w:rFonts w:ascii="Calibri" w:hAnsi="Calibri" w:cs="Calibri"/>
          <w:spacing w:val="-20"/>
          <w:sz w:val="28"/>
          <w:szCs w:val="28"/>
        </w:rPr>
        <w:t>Панорамних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зустрічей</w:t>
      </w:r>
      <w:r w:rsidRPr="004048E9">
        <w:rPr>
          <w:rFonts w:ascii="Arial Rounded MT Bold" w:hAnsi="Arial Rounded MT Bold" w:cs="Arial Rounded MT Bold"/>
          <w:spacing w:val="-20"/>
          <w:sz w:val="28"/>
          <w:szCs w:val="28"/>
        </w:rPr>
        <w:t>»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з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метою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поширення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регіональної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та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міської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культури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, зокрема, літературного сегменту</w:t>
      </w:r>
      <w:r w:rsidR="00E53AB3">
        <w:rPr>
          <w:rFonts w:ascii="Arial Rounded MT Bold" w:hAnsi="Arial Rounded MT Bold"/>
          <w:spacing w:val="-20"/>
          <w:sz w:val="28"/>
          <w:szCs w:val="28"/>
        </w:rPr>
        <w:t xml:space="preserve"> ;</w:t>
      </w:r>
    </w:p>
    <w:p w:rsidR="002C3B09" w:rsidRPr="004048E9" w:rsidRDefault="004048E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7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.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Проведення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музейних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уроків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,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через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роботу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лекторських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груп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;</w:t>
      </w:r>
    </w:p>
    <w:p w:rsidR="002C3B09" w:rsidRPr="00E53AB3" w:rsidRDefault="004048E9" w:rsidP="00E53AB3">
      <w:pPr>
        <w:pStyle w:val="a7"/>
        <w:ind w:left="0" w:firstLine="709"/>
        <w:jc w:val="both"/>
        <w:rPr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8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>.</w:t>
      </w:r>
      <w:r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Функціональність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музейної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території</w:t>
      </w:r>
      <w:r w:rsidR="00E53AB3">
        <w:rPr>
          <w:rFonts w:ascii="Arial Rounded MT Bold" w:hAnsi="Arial Rounded MT Bold"/>
          <w:spacing w:val="-20"/>
          <w:sz w:val="28"/>
          <w:szCs w:val="28"/>
        </w:rPr>
        <w:t>;</w:t>
      </w:r>
    </w:p>
    <w:p w:rsidR="002C3B09" w:rsidRPr="00E53AB3" w:rsidRDefault="004048E9" w:rsidP="00E53AB3">
      <w:pPr>
        <w:pStyle w:val="a7"/>
        <w:ind w:left="0" w:firstLine="709"/>
        <w:jc w:val="both"/>
        <w:rPr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9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.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Просування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регіональних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мистецьких</w:t>
      </w:r>
      <w:r w:rsidR="002C3B0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2C3B09" w:rsidRPr="004048E9">
        <w:rPr>
          <w:rFonts w:ascii="Calibri" w:hAnsi="Calibri" w:cs="Calibri"/>
          <w:spacing w:val="-20"/>
          <w:sz w:val="28"/>
          <w:szCs w:val="28"/>
        </w:rPr>
        <w:t>надбань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>, зокрема, літературних</w:t>
      </w:r>
      <w:r w:rsidR="00E53AB3">
        <w:rPr>
          <w:rFonts w:ascii="Arial Rounded MT Bold" w:hAnsi="Arial Rounded MT Bold"/>
          <w:spacing w:val="-20"/>
          <w:sz w:val="28"/>
          <w:szCs w:val="28"/>
        </w:rPr>
        <w:t>;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Arial Rounded MT Bold" w:hAnsi="Arial Rounded MT Bold"/>
          <w:spacing w:val="-20"/>
          <w:sz w:val="28"/>
          <w:szCs w:val="28"/>
        </w:rPr>
        <w:t>10.</w:t>
      </w:r>
      <w:r w:rsidR="004048E9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Pr="004048E9">
        <w:rPr>
          <w:rFonts w:ascii="Calibri" w:hAnsi="Calibri" w:cs="Calibri"/>
          <w:spacing w:val="-20"/>
          <w:sz w:val="28"/>
          <w:szCs w:val="28"/>
        </w:rPr>
        <w:t>Спів</w:t>
      </w:r>
      <w:r w:rsidR="00F627FC" w:rsidRPr="004048E9">
        <w:rPr>
          <w:rFonts w:ascii="Calibri" w:hAnsi="Calibri" w:cs="Calibri"/>
          <w:spacing w:val="-20"/>
          <w:sz w:val="28"/>
          <w:szCs w:val="28"/>
        </w:rPr>
        <w:t>праця</w:t>
      </w:r>
      <w:r w:rsidR="00F627FC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F627FC" w:rsidRPr="004048E9">
        <w:rPr>
          <w:rFonts w:ascii="Calibri" w:hAnsi="Calibri" w:cs="Calibri"/>
          <w:spacing w:val="-20"/>
          <w:sz w:val="28"/>
          <w:szCs w:val="28"/>
        </w:rPr>
        <w:t>з</w:t>
      </w:r>
      <w:r w:rsidR="00F627FC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F627FC" w:rsidRPr="004048E9">
        <w:rPr>
          <w:rFonts w:ascii="Calibri" w:hAnsi="Calibri" w:cs="Calibri"/>
          <w:spacing w:val="-20"/>
          <w:sz w:val="28"/>
          <w:szCs w:val="28"/>
        </w:rPr>
        <w:t>музейною</w:t>
      </w:r>
      <w:r w:rsidR="00F627FC" w:rsidRPr="004048E9">
        <w:rPr>
          <w:rFonts w:ascii="Arial Rounded MT Bold" w:hAnsi="Arial Rounded MT Bold"/>
          <w:spacing w:val="-20"/>
          <w:sz w:val="28"/>
          <w:szCs w:val="28"/>
        </w:rPr>
        <w:t xml:space="preserve"> </w:t>
      </w:r>
      <w:r w:rsidR="00E53AB3">
        <w:rPr>
          <w:rFonts w:ascii="Calibri" w:hAnsi="Calibri"/>
          <w:spacing w:val="-20"/>
          <w:sz w:val="28"/>
          <w:szCs w:val="28"/>
          <w:lang w:val="uk-UA"/>
        </w:rPr>
        <w:t xml:space="preserve">та бібліотечною </w:t>
      </w:r>
      <w:bookmarkStart w:id="0" w:name="_GoBack"/>
      <w:bookmarkEnd w:id="0"/>
      <w:r w:rsidR="00F627FC" w:rsidRPr="004048E9">
        <w:rPr>
          <w:rFonts w:ascii="Calibri" w:hAnsi="Calibri" w:cs="Calibri"/>
          <w:spacing w:val="-20"/>
          <w:sz w:val="28"/>
          <w:szCs w:val="28"/>
        </w:rPr>
        <w:t>мережею</w:t>
      </w:r>
      <w:r w:rsidR="00E53AB3">
        <w:rPr>
          <w:rFonts w:ascii="Arial Rounded MT Bold" w:hAnsi="Arial Rounded MT Bold"/>
          <w:spacing w:val="-20"/>
          <w:sz w:val="28"/>
          <w:szCs w:val="28"/>
        </w:rPr>
        <w:t xml:space="preserve">, </w:t>
      </w:r>
      <w:r w:rsidR="00F627FC" w:rsidRPr="004048E9">
        <w:rPr>
          <w:rFonts w:ascii="Calibri" w:hAnsi="Calibri" w:cs="Calibri"/>
          <w:spacing w:val="-20"/>
          <w:sz w:val="28"/>
          <w:szCs w:val="28"/>
        </w:rPr>
        <w:t>УКФ</w:t>
      </w:r>
      <w:r w:rsidR="00E53AB3">
        <w:rPr>
          <w:rFonts w:ascii="Calibri" w:hAnsi="Calibri" w:cs="Calibri"/>
          <w:spacing w:val="-20"/>
          <w:sz w:val="28"/>
          <w:szCs w:val="28"/>
          <w:lang w:val="uk-UA"/>
        </w:rPr>
        <w:t xml:space="preserve"> та Українським  інститутом  книги</w:t>
      </w:r>
      <w:r w:rsidR="00F627FC" w:rsidRPr="004048E9">
        <w:rPr>
          <w:rFonts w:ascii="Arial Rounded MT Bold" w:hAnsi="Arial Rounded MT Bold"/>
          <w:spacing w:val="-20"/>
          <w:sz w:val="28"/>
          <w:szCs w:val="28"/>
        </w:rPr>
        <w:t>.</w:t>
      </w:r>
    </w:p>
    <w:p w:rsidR="00F627FC" w:rsidRPr="004048E9" w:rsidRDefault="00F627FC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  <w:lang w:val="uk-UA"/>
        </w:rPr>
      </w:pPr>
      <w:r w:rsidRPr="004048E9">
        <w:rPr>
          <w:rFonts w:ascii="Arial Rounded MT Bold" w:hAnsi="Arial Rounded MT Bold"/>
          <w:spacing w:val="-20"/>
          <w:sz w:val="28"/>
          <w:szCs w:val="28"/>
          <w:lang w:val="uk-UA"/>
        </w:rPr>
        <w:t xml:space="preserve"> </w:t>
      </w:r>
    </w:p>
    <w:p w:rsidR="007D6852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  <w:r w:rsidRPr="004048E9">
        <w:rPr>
          <w:rFonts w:ascii="Calibri" w:hAnsi="Calibri" w:cs="Calibri"/>
          <w:spacing w:val="-20"/>
          <w:sz w:val="28"/>
          <w:szCs w:val="28"/>
        </w:rPr>
        <w:t>Бондарчук</w:t>
      </w:r>
      <w:r w:rsidR="00E53AB3" w:rsidRPr="00E53AB3">
        <w:rPr>
          <w:rFonts w:ascii="Calibri" w:hAnsi="Calibri" w:cs="Calibri"/>
          <w:spacing w:val="-20"/>
          <w:sz w:val="28"/>
          <w:szCs w:val="28"/>
        </w:rPr>
        <w:t xml:space="preserve"> </w:t>
      </w:r>
      <w:r w:rsidR="00E53AB3" w:rsidRPr="004048E9">
        <w:rPr>
          <w:rFonts w:ascii="Calibri" w:hAnsi="Calibri" w:cs="Calibri"/>
          <w:spacing w:val="-20"/>
          <w:sz w:val="28"/>
          <w:szCs w:val="28"/>
        </w:rPr>
        <w:t>А</w:t>
      </w:r>
      <w:r w:rsidR="00E53AB3" w:rsidRPr="004048E9">
        <w:rPr>
          <w:rFonts w:ascii="Arial Rounded MT Bold" w:hAnsi="Arial Rounded MT Bold"/>
          <w:spacing w:val="-20"/>
          <w:sz w:val="28"/>
          <w:szCs w:val="28"/>
        </w:rPr>
        <w:t>.</w:t>
      </w:r>
      <w:r w:rsidR="00E53AB3" w:rsidRPr="004048E9">
        <w:rPr>
          <w:rFonts w:ascii="Calibri" w:hAnsi="Calibri" w:cs="Calibri"/>
          <w:spacing w:val="-20"/>
          <w:sz w:val="28"/>
          <w:szCs w:val="28"/>
        </w:rPr>
        <w:t>І</w:t>
      </w:r>
      <w:r w:rsidR="00E53AB3" w:rsidRPr="004048E9">
        <w:rPr>
          <w:rFonts w:ascii="Arial Rounded MT Bold" w:hAnsi="Arial Rounded MT Bold"/>
          <w:spacing w:val="-20"/>
          <w:sz w:val="28"/>
          <w:szCs w:val="28"/>
        </w:rPr>
        <w:t>.</w:t>
      </w:r>
    </w:p>
    <w:p w:rsidR="002C3B09" w:rsidRPr="004048E9" w:rsidRDefault="002C3B09" w:rsidP="00E53AB3">
      <w:pPr>
        <w:pStyle w:val="a7"/>
        <w:ind w:left="0" w:firstLine="709"/>
        <w:jc w:val="both"/>
        <w:rPr>
          <w:rFonts w:ascii="Arial Rounded MT Bold" w:hAnsi="Arial Rounded MT Bold"/>
          <w:spacing w:val="-20"/>
          <w:sz w:val="28"/>
          <w:szCs w:val="28"/>
        </w:rPr>
      </w:pPr>
    </w:p>
    <w:p w:rsidR="002C3B09" w:rsidRPr="00E53AB3" w:rsidRDefault="00E53AB3" w:rsidP="00E53AB3">
      <w:pPr>
        <w:pStyle w:val="a7"/>
        <w:ind w:left="0" w:firstLine="709"/>
        <w:jc w:val="both"/>
        <w:rPr>
          <w:rFonts w:ascii="Arial Rounded MT Bold" w:hAnsi="Arial Rounded MT Bold"/>
          <w:b/>
          <w:spacing w:val="-20"/>
          <w:sz w:val="28"/>
          <w:szCs w:val="28"/>
        </w:rPr>
      </w:pPr>
      <w:r w:rsidRPr="00E53AB3">
        <w:rPr>
          <w:b/>
          <w:spacing w:val="-20"/>
          <w:sz w:val="28"/>
          <w:szCs w:val="28"/>
          <w:lang w:val="uk-UA"/>
        </w:rPr>
        <w:t>15</w:t>
      </w:r>
      <w:r w:rsidR="002C3B09" w:rsidRPr="00E53AB3">
        <w:rPr>
          <w:rFonts w:ascii="Arial Rounded MT Bold" w:hAnsi="Arial Rounded MT Bold"/>
          <w:b/>
          <w:spacing w:val="-20"/>
          <w:sz w:val="28"/>
          <w:szCs w:val="28"/>
        </w:rPr>
        <w:t>.</w:t>
      </w:r>
      <w:r w:rsidRPr="00E53AB3">
        <w:rPr>
          <w:b/>
          <w:spacing w:val="-20"/>
          <w:sz w:val="28"/>
          <w:szCs w:val="28"/>
          <w:lang w:val="uk-UA"/>
        </w:rPr>
        <w:t>03</w:t>
      </w:r>
      <w:r>
        <w:rPr>
          <w:rFonts w:ascii="Arial Rounded MT Bold" w:hAnsi="Arial Rounded MT Bold"/>
          <w:b/>
          <w:spacing w:val="-20"/>
          <w:sz w:val="28"/>
          <w:szCs w:val="28"/>
        </w:rPr>
        <w:t>.</w:t>
      </w:r>
      <w:r w:rsidRPr="00E53AB3">
        <w:rPr>
          <w:b/>
          <w:spacing w:val="-20"/>
          <w:sz w:val="28"/>
          <w:szCs w:val="28"/>
          <w:lang w:val="uk-UA"/>
        </w:rPr>
        <w:t>2</w:t>
      </w:r>
      <w:r>
        <w:rPr>
          <w:b/>
          <w:spacing w:val="-20"/>
          <w:sz w:val="28"/>
          <w:szCs w:val="28"/>
          <w:lang w:val="uk-UA"/>
        </w:rPr>
        <w:t>021</w:t>
      </w:r>
      <w:r w:rsidR="002C3B09" w:rsidRPr="00E53AB3">
        <w:rPr>
          <w:rFonts w:ascii="Arial Rounded MT Bold" w:hAnsi="Arial Rounded MT Bold"/>
          <w:b/>
          <w:spacing w:val="-20"/>
          <w:sz w:val="28"/>
          <w:szCs w:val="28"/>
        </w:rPr>
        <w:t xml:space="preserve"> </w:t>
      </w:r>
      <w:r w:rsidR="002C3B09" w:rsidRPr="00E53AB3">
        <w:rPr>
          <w:rFonts w:ascii="Calibri" w:hAnsi="Calibri" w:cs="Calibri"/>
          <w:b/>
          <w:spacing w:val="-20"/>
          <w:sz w:val="28"/>
          <w:szCs w:val="28"/>
        </w:rPr>
        <w:t>р</w:t>
      </w:r>
      <w:r w:rsidR="002C3B09" w:rsidRPr="00E53AB3">
        <w:rPr>
          <w:rFonts w:ascii="Arial Rounded MT Bold" w:hAnsi="Arial Rounded MT Bold"/>
          <w:b/>
          <w:spacing w:val="-20"/>
          <w:sz w:val="28"/>
          <w:szCs w:val="28"/>
        </w:rPr>
        <w:t>.</w:t>
      </w:r>
    </w:p>
    <w:sectPr w:rsidR="002C3B09" w:rsidRPr="00E5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84A" w:rsidRDefault="00B4084A" w:rsidP="002C3B09">
      <w:pPr>
        <w:spacing w:after="0" w:line="240" w:lineRule="auto"/>
      </w:pPr>
      <w:r>
        <w:separator/>
      </w:r>
    </w:p>
  </w:endnote>
  <w:endnote w:type="continuationSeparator" w:id="0">
    <w:p w:rsidR="00B4084A" w:rsidRDefault="00B4084A" w:rsidP="002C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84A" w:rsidRDefault="00B4084A" w:rsidP="002C3B09">
      <w:pPr>
        <w:spacing w:after="0" w:line="240" w:lineRule="auto"/>
      </w:pPr>
      <w:r>
        <w:separator/>
      </w:r>
    </w:p>
  </w:footnote>
  <w:footnote w:type="continuationSeparator" w:id="0">
    <w:p w:rsidR="00B4084A" w:rsidRDefault="00B4084A" w:rsidP="002C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F4BF0"/>
    <w:multiLevelType w:val="hybridMultilevel"/>
    <w:tmpl w:val="FB2EC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09"/>
    <w:rsid w:val="00000225"/>
    <w:rsid w:val="002C3B09"/>
    <w:rsid w:val="004048E9"/>
    <w:rsid w:val="007D6852"/>
    <w:rsid w:val="00B4084A"/>
    <w:rsid w:val="00D04432"/>
    <w:rsid w:val="00E53AB3"/>
    <w:rsid w:val="00F6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D666"/>
  <w15:chartTrackingRefBased/>
  <w15:docId w15:val="{069879A7-E4AA-4EC2-AB6E-5B26DF36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3B09"/>
  </w:style>
  <w:style w:type="paragraph" w:styleId="a5">
    <w:name w:val="footer"/>
    <w:basedOn w:val="a"/>
    <w:link w:val="a6"/>
    <w:uiPriority w:val="99"/>
    <w:unhideWhenUsed/>
    <w:rsid w:val="002C3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3B09"/>
  </w:style>
  <w:style w:type="paragraph" w:styleId="a7">
    <w:name w:val="List Paragraph"/>
    <w:basedOn w:val="a"/>
    <w:uiPriority w:val="34"/>
    <w:qFormat/>
    <w:rsid w:val="002C3B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C3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cp:lastPrinted>2018-08-14T16:49:00Z</cp:lastPrinted>
  <dcterms:created xsi:type="dcterms:W3CDTF">2018-08-03T13:04:00Z</dcterms:created>
  <dcterms:modified xsi:type="dcterms:W3CDTF">2021-03-15T14:05:00Z</dcterms:modified>
</cp:coreProperties>
</file>