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8E" w:rsidRDefault="008C1603" w:rsidP="008C1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хід виконання обласної програми охорони навколишнього природного середовища в Житомирській області на 2018-2022 роки</w:t>
      </w:r>
      <w:r w:rsidR="00F5128E">
        <w:rPr>
          <w:b/>
          <w:sz w:val="28"/>
          <w:szCs w:val="28"/>
        </w:rPr>
        <w:t xml:space="preserve"> </w:t>
      </w:r>
    </w:p>
    <w:p w:rsidR="00477D77" w:rsidRDefault="00F5128E" w:rsidP="008C1603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28"/>
          <w:szCs w:val="28"/>
        </w:rPr>
        <w:t>за 2019 рік</w:t>
      </w:r>
    </w:p>
    <w:p w:rsidR="00C85BCE" w:rsidRPr="007676E4" w:rsidRDefault="00C85BCE" w:rsidP="00F93035">
      <w:pPr>
        <w:pStyle w:val="HTML"/>
        <w:shd w:val="clear" w:color="auto" w:fill="FFFFFF"/>
        <w:jc w:val="both"/>
        <w:rPr>
          <w:sz w:val="22"/>
          <w:szCs w:val="22"/>
          <w:lang w:val="uk-UA"/>
        </w:rPr>
      </w:pPr>
    </w:p>
    <w:p w:rsidR="005B22B4" w:rsidRPr="004254AB" w:rsidRDefault="005B22B4" w:rsidP="005B22B4">
      <w:pPr>
        <w:keepNext/>
        <w:ind w:firstLine="708"/>
        <w:jc w:val="both"/>
        <w:rPr>
          <w:color w:val="FF0000"/>
          <w:w w:val="102"/>
          <w:sz w:val="28"/>
          <w:szCs w:val="28"/>
        </w:rPr>
      </w:pPr>
      <w:r w:rsidRPr="00133FFB">
        <w:rPr>
          <w:spacing w:val="2"/>
          <w:sz w:val="28"/>
          <w:szCs w:val="28"/>
        </w:rPr>
        <w:t xml:space="preserve">У відповідності до </w:t>
      </w:r>
      <w:r>
        <w:rPr>
          <w:spacing w:val="2"/>
          <w:sz w:val="28"/>
          <w:szCs w:val="28"/>
        </w:rPr>
        <w:t xml:space="preserve">затвердженого рішенням обласної ради </w:t>
      </w:r>
      <w:r w:rsidRPr="00133FFB">
        <w:rPr>
          <w:spacing w:val="2"/>
          <w:sz w:val="28"/>
          <w:szCs w:val="28"/>
        </w:rPr>
        <w:t>коштор</w:t>
      </w:r>
      <w:r>
        <w:rPr>
          <w:spacing w:val="2"/>
          <w:sz w:val="28"/>
          <w:szCs w:val="28"/>
        </w:rPr>
        <w:t>ису</w:t>
      </w:r>
      <w:r w:rsidRPr="00133FFB">
        <w:rPr>
          <w:spacing w:val="2"/>
          <w:sz w:val="28"/>
          <w:szCs w:val="28"/>
        </w:rPr>
        <w:t xml:space="preserve"> витрат обласного фонду ОНПС на 201</w:t>
      </w:r>
      <w:r>
        <w:rPr>
          <w:spacing w:val="2"/>
          <w:sz w:val="28"/>
          <w:szCs w:val="28"/>
        </w:rPr>
        <w:t>9</w:t>
      </w:r>
      <w:r w:rsidRPr="00133FFB">
        <w:rPr>
          <w:spacing w:val="2"/>
          <w:sz w:val="28"/>
          <w:szCs w:val="28"/>
        </w:rPr>
        <w:t xml:space="preserve"> рік передбачено</w:t>
      </w:r>
      <w:r>
        <w:rPr>
          <w:spacing w:val="2"/>
          <w:sz w:val="28"/>
          <w:szCs w:val="28"/>
        </w:rPr>
        <w:t xml:space="preserve"> </w:t>
      </w:r>
      <w:r w:rsidRPr="00133FFB">
        <w:rPr>
          <w:spacing w:val="2"/>
          <w:sz w:val="28"/>
          <w:szCs w:val="28"/>
        </w:rPr>
        <w:t>виконання</w:t>
      </w:r>
      <w:r>
        <w:rPr>
          <w:spacing w:val="2"/>
          <w:sz w:val="28"/>
          <w:szCs w:val="28"/>
        </w:rPr>
        <w:t xml:space="preserve"> </w:t>
      </w:r>
      <w:r w:rsidRPr="00133FFB">
        <w:rPr>
          <w:spacing w:val="2"/>
          <w:sz w:val="28"/>
          <w:szCs w:val="28"/>
        </w:rPr>
        <w:t>заход</w:t>
      </w:r>
      <w:r>
        <w:rPr>
          <w:spacing w:val="2"/>
          <w:sz w:val="28"/>
          <w:szCs w:val="28"/>
        </w:rPr>
        <w:t xml:space="preserve">ів з природоохоронної діяльності на </w:t>
      </w:r>
      <w:r w:rsidRPr="00C93047">
        <w:rPr>
          <w:spacing w:val="2"/>
          <w:sz w:val="28"/>
          <w:szCs w:val="28"/>
        </w:rPr>
        <w:t xml:space="preserve">загальну суму </w:t>
      </w:r>
      <w:r>
        <w:rPr>
          <w:spacing w:val="2"/>
          <w:sz w:val="28"/>
          <w:szCs w:val="28"/>
        </w:rPr>
        <w:t>6128,2</w:t>
      </w:r>
      <w:r w:rsidRPr="00C93047">
        <w:rPr>
          <w:spacing w:val="2"/>
          <w:sz w:val="28"/>
          <w:szCs w:val="28"/>
        </w:rPr>
        <w:t xml:space="preserve"> </w:t>
      </w:r>
      <w:proofErr w:type="spellStart"/>
      <w:r w:rsidRPr="00C93047">
        <w:rPr>
          <w:spacing w:val="2"/>
          <w:sz w:val="28"/>
          <w:szCs w:val="28"/>
        </w:rPr>
        <w:t>тис.грн</w:t>
      </w:r>
      <w:proofErr w:type="spellEnd"/>
      <w:r>
        <w:rPr>
          <w:spacing w:val="2"/>
          <w:sz w:val="28"/>
          <w:szCs w:val="28"/>
        </w:rPr>
        <w:t>.</w:t>
      </w:r>
      <w:r w:rsidRPr="00C93047">
        <w:rPr>
          <w:spacing w:val="2"/>
          <w:sz w:val="28"/>
          <w:szCs w:val="28"/>
        </w:rPr>
        <w:t xml:space="preserve"> </w:t>
      </w:r>
    </w:p>
    <w:p w:rsidR="005B22B4" w:rsidRPr="004254AB" w:rsidRDefault="005B22B4" w:rsidP="005B22B4">
      <w:pPr>
        <w:jc w:val="both"/>
        <w:rPr>
          <w:color w:val="FF0000"/>
          <w:w w:val="102"/>
          <w:sz w:val="28"/>
          <w:szCs w:val="28"/>
        </w:rPr>
      </w:pPr>
      <w:r w:rsidRPr="004254AB">
        <w:rPr>
          <w:color w:val="FF0000"/>
          <w:w w:val="102"/>
          <w:sz w:val="28"/>
          <w:szCs w:val="28"/>
        </w:rPr>
        <w:tab/>
      </w:r>
      <w:r w:rsidRPr="00C93047">
        <w:rPr>
          <w:w w:val="102"/>
          <w:sz w:val="28"/>
          <w:szCs w:val="28"/>
        </w:rPr>
        <w:t xml:space="preserve">За </w:t>
      </w:r>
      <w:r w:rsidRPr="00C93047">
        <w:rPr>
          <w:sz w:val="28"/>
          <w:szCs w:val="28"/>
        </w:rPr>
        <w:t xml:space="preserve">2019 року, управлінням екології та природних ресурсів облдержадміністрації, як розпорядником коштів, виконано природоохоронних заходів на загальну суму </w:t>
      </w:r>
      <w:r>
        <w:rPr>
          <w:sz w:val="28"/>
          <w:szCs w:val="28"/>
        </w:rPr>
        <w:t>2932,5</w:t>
      </w:r>
      <w:r w:rsidRPr="00C93047">
        <w:rPr>
          <w:sz w:val="28"/>
          <w:szCs w:val="28"/>
        </w:rPr>
        <w:t xml:space="preserve"> </w:t>
      </w:r>
      <w:proofErr w:type="spellStart"/>
      <w:r w:rsidRPr="00C93047">
        <w:rPr>
          <w:sz w:val="28"/>
          <w:szCs w:val="28"/>
        </w:rPr>
        <w:t>тис.грн</w:t>
      </w:r>
      <w:proofErr w:type="spellEnd"/>
      <w:r w:rsidRPr="00C9304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93047">
        <w:rPr>
          <w:sz w:val="28"/>
          <w:szCs w:val="28"/>
        </w:rPr>
        <w:t xml:space="preserve"> що становить </w:t>
      </w:r>
      <w:r>
        <w:rPr>
          <w:sz w:val="28"/>
          <w:szCs w:val="28"/>
        </w:rPr>
        <w:t xml:space="preserve">47,8 </w:t>
      </w:r>
      <w:r w:rsidRPr="00C93047">
        <w:rPr>
          <w:sz w:val="28"/>
          <w:szCs w:val="28"/>
        </w:rPr>
        <w:t>% від запланованих</w:t>
      </w:r>
      <w:r>
        <w:rPr>
          <w:sz w:val="28"/>
          <w:szCs w:val="28"/>
        </w:rPr>
        <w:t>.</w:t>
      </w:r>
      <w:r w:rsidRPr="004254AB">
        <w:rPr>
          <w:color w:val="FF0000"/>
          <w:sz w:val="28"/>
          <w:szCs w:val="28"/>
        </w:rPr>
        <w:t xml:space="preserve"> </w:t>
      </w:r>
    </w:p>
    <w:p w:rsidR="005B22B4" w:rsidRPr="00F81B13" w:rsidRDefault="005B22B4" w:rsidP="005B22B4">
      <w:pPr>
        <w:ind w:firstLine="709"/>
        <w:jc w:val="both"/>
        <w:rPr>
          <w:sz w:val="28"/>
          <w:szCs w:val="28"/>
        </w:rPr>
      </w:pPr>
      <w:r w:rsidRPr="00A17219">
        <w:rPr>
          <w:sz w:val="28"/>
          <w:szCs w:val="28"/>
          <w:lang w:eastAsia="uk-UA" w:bidi="uk-UA"/>
        </w:rPr>
        <w:t xml:space="preserve">Продовжується будівництво очисних споруд  каналізації в                              м. </w:t>
      </w:r>
      <w:proofErr w:type="spellStart"/>
      <w:r w:rsidRPr="00A17219">
        <w:rPr>
          <w:sz w:val="28"/>
          <w:szCs w:val="28"/>
          <w:lang w:eastAsia="uk-UA" w:bidi="uk-UA"/>
        </w:rPr>
        <w:t>Андрушівка</w:t>
      </w:r>
      <w:proofErr w:type="spellEnd"/>
      <w:r w:rsidRPr="00A17219">
        <w:rPr>
          <w:sz w:val="28"/>
          <w:szCs w:val="28"/>
          <w:lang w:eastAsia="uk-UA" w:bidi="uk-UA"/>
        </w:rPr>
        <w:t xml:space="preserve">.  </w:t>
      </w:r>
      <w:r>
        <w:rPr>
          <w:sz w:val="28"/>
          <w:szCs w:val="28"/>
          <w:lang w:eastAsia="uk-UA" w:bidi="uk-UA"/>
        </w:rPr>
        <w:t>З</w:t>
      </w:r>
      <w:r w:rsidRPr="00A17219">
        <w:rPr>
          <w:sz w:val="28"/>
          <w:szCs w:val="28"/>
          <w:lang w:eastAsia="uk-UA" w:bidi="uk-UA"/>
        </w:rPr>
        <w:t xml:space="preserve">авершено виконання будівельних робіт </w:t>
      </w:r>
      <w:r w:rsidRPr="00F81B13">
        <w:rPr>
          <w:sz w:val="28"/>
          <w:szCs w:val="28"/>
        </w:rPr>
        <w:t>з монтажу трансформаторної підстанції та освітлення на об’єкті  очисних споруд каналізації</w:t>
      </w:r>
      <w:r>
        <w:rPr>
          <w:sz w:val="28"/>
          <w:szCs w:val="28"/>
        </w:rPr>
        <w:t>.</w:t>
      </w:r>
      <w:r w:rsidRPr="00F81B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81B13">
        <w:rPr>
          <w:sz w:val="28"/>
          <w:szCs w:val="28"/>
        </w:rPr>
        <w:t xml:space="preserve">ідповідно до </w:t>
      </w:r>
      <w:proofErr w:type="spellStart"/>
      <w:r w:rsidRPr="00F81B13">
        <w:rPr>
          <w:sz w:val="28"/>
          <w:szCs w:val="28"/>
        </w:rPr>
        <w:t>проєктно-кошторисної</w:t>
      </w:r>
      <w:proofErr w:type="spellEnd"/>
      <w:r w:rsidRPr="00F81B13">
        <w:rPr>
          <w:sz w:val="28"/>
          <w:szCs w:val="28"/>
        </w:rPr>
        <w:t xml:space="preserve"> документації  та актів приймання виконаних будівельних робіт  управління екології та природних ресурсів Житомирської обласної державної адміністрації </w:t>
      </w:r>
      <w:r>
        <w:rPr>
          <w:sz w:val="28"/>
          <w:szCs w:val="28"/>
        </w:rPr>
        <w:t xml:space="preserve">готує документи для </w:t>
      </w:r>
      <w:r w:rsidRPr="00F81B13">
        <w:rPr>
          <w:sz w:val="28"/>
          <w:szCs w:val="28"/>
        </w:rPr>
        <w:t xml:space="preserve">передачі об’єкту на баланс </w:t>
      </w:r>
      <w:proofErr w:type="spellStart"/>
      <w:r w:rsidRPr="00F81B13">
        <w:rPr>
          <w:sz w:val="28"/>
          <w:szCs w:val="28"/>
        </w:rPr>
        <w:t>Андрушівськ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r w:rsidRPr="00F81B13">
        <w:rPr>
          <w:sz w:val="28"/>
          <w:szCs w:val="28"/>
        </w:rPr>
        <w:t>міськ</w:t>
      </w:r>
      <w:r>
        <w:rPr>
          <w:sz w:val="28"/>
          <w:szCs w:val="28"/>
        </w:rPr>
        <w:t>ої</w:t>
      </w:r>
      <w:r w:rsidRPr="00F81B13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F81B13">
        <w:rPr>
          <w:sz w:val="28"/>
          <w:szCs w:val="28"/>
        </w:rPr>
        <w:t>.</w:t>
      </w:r>
    </w:p>
    <w:p w:rsidR="005B22B4" w:rsidRPr="00F81B13" w:rsidRDefault="005B22B4" w:rsidP="005B22B4">
      <w:pPr>
        <w:pStyle w:val="20"/>
        <w:shd w:val="clear" w:color="auto" w:fill="auto"/>
        <w:spacing w:before="0" w:line="240" w:lineRule="auto"/>
        <w:ind w:firstLine="709"/>
        <w:rPr>
          <w:lang w:bidi="uk-UA"/>
        </w:rPr>
      </w:pPr>
      <w:r w:rsidRPr="00F81B13">
        <w:rPr>
          <w:lang w:bidi="uk-UA"/>
        </w:rPr>
        <w:t xml:space="preserve">За рахунок обласного  фонду, за виконані будівельні роботи перераховано підрядчику кошти в сумі  85,1 </w:t>
      </w:r>
      <w:proofErr w:type="spellStart"/>
      <w:r w:rsidRPr="00F81B13">
        <w:rPr>
          <w:lang w:bidi="uk-UA"/>
        </w:rPr>
        <w:t>тис.грн</w:t>
      </w:r>
      <w:proofErr w:type="spellEnd"/>
      <w:r w:rsidRPr="00F81B13">
        <w:rPr>
          <w:lang w:bidi="uk-UA"/>
        </w:rPr>
        <w:t xml:space="preserve">. Проведено коригування </w:t>
      </w:r>
      <w:proofErr w:type="spellStart"/>
      <w:r w:rsidRPr="00F81B13">
        <w:rPr>
          <w:lang w:bidi="uk-UA"/>
        </w:rPr>
        <w:t>проєктно–кошторисної</w:t>
      </w:r>
      <w:proofErr w:type="spellEnd"/>
      <w:r w:rsidRPr="00F81B13">
        <w:rPr>
          <w:lang w:bidi="uk-UA"/>
        </w:rPr>
        <w:t xml:space="preserve"> документації, вартість послуги становить 84,7 </w:t>
      </w:r>
      <w:proofErr w:type="spellStart"/>
      <w:r w:rsidRPr="00F81B13">
        <w:rPr>
          <w:lang w:bidi="uk-UA"/>
        </w:rPr>
        <w:t>тис.грн</w:t>
      </w:r>
      <w:proofErr w:type="spellEnd"/>
      <w:r w:rsidRPr="00F81B13">
        <w:rPr>
          <w:lang w:bidi="uk-UA"/>
        </w:rPr>
        <w:t>.</w:t>
      </w:r>
    </w:p>
    <w:p w:rsidR="005B22B4" w:rsidRPr="00F6697F" w:rsidRDefault="005B22B4" w:rsidP="005B22B4">
      <w:pPr>
        <w:pStyle w:val="20"/>
        <w:shd w:val="clear" w:color="auto" w:fill="auto"/>
        <w:spacing w:before="0" w:line="240" w:lineRule="auto"/>
        <w:ind w:firstLine="709"/>
        <w:rPr>
          <w:lang w:bidi="uk-UA"/>
        </w:rPr>
      </w:pPr>
      <w:r w:rsidRPr="00F6697F">
        <w:t xml:space="preserve">Також були профінансовані 2 науково-дослідні роботи на загальну суму   180,0 </w:t>
      </w:r>
      <w:proofErr w:type="spellStart"/>
      <w:r w:rsidRPr="00F6697F">
        <w:t>тис.грн</w:t>
      </w:r>
      <w:proofErr w:type="spellEnd"/>
      <w:r w:rsidRPr="00F6697F">
        <w:t xml:space="preserve">. </w:t>
      </w:r>
    </w:p>
    <w:p w:rsidR="005B22B4" w:rsidRDefault="005B22B4" w:rsidP="005B22B4">
      <w:pPr>
        <w:pStyle w:val="20"/>
        <w:shd w:val="clear" w:color="auto" w:fill="auto"/>
        <w:spacing w:before="0" w:line="240" w:lineRule="auto"/>
        <w:ind w:firstLine="709"/>
        <w:rPr>
          <w:lang w:bidi="uk-UA"/>
        </w:rPr>
      </w:pPr>
      <w:r w:rsidRPr="00F6697F">
        <w:rPr>
          <w:lang w:bidi="uk-UA"/>
        </w:rPr>
        <w:t>Завершена науково дослідна робота  з «Р</w:t>
      </w:r>
      <w:r w:rsidRPr="00F6697F">
        <w:t>озроблення проектів створення об’єктів природно-заповідного фонду»</w:t>
      </w:r>
      <w:r w:rsidRPr="00F6697F">
        <w:rPr>
          <w:b/>
          <w:bCs/>
          <w:caps/>
        </w:rPr>
        <w:t xml:space="preserve"> </w:t>
      </w:r>
      <w:r w:rsidRPr="00F6697F">
        <w:rPr>
          <w:lang w:bidi="uk-UA"/>
        </w:rPr>
        <w:t xml:space="preserve">на суму  90,0 </w:t>
      </w:r>
      <w:proofErr w:type="spellStart"/>
      <w:r w:rsidRPr="00F6697F">
        <w:rPr>
          <w:lang w:bidi="uk-UA"/>
        </w:rPr>
        <w:t>тис.грн</w:t>
      </w:r>
      <w:proofErr w:type="spellEnd"/>
      <w:r w:rsidRPr="00F6697F">
        <w:rPr>
          <w:lang w:bidi="uk-UA"/>
        </w:rPr>
        <w:t>.</w:t>
      </w:r>
    </w:p>
    <w:p w:rsidR="005B22B4" w:rsidRPr="00F6697F" w:rsidRDefault="005B22B4" w:rsidP="005B22B4">
      <w:pPr>
        <w:ind w:firstLine="709"/>
        <w:jc w:val="both"/>
        <w:rPr>
          <w:sz w:val="28"/>
          <w:szCs w:val="28"/>
        </w:rPr>
      </w:pPr>
      <w:r w:rsidRPr="00E07ACC">
        <w:rPr>
          <w:sz w:val="28"/>
          <w:szCs w:val="28"/>
        </w:rPr>
        <w:t>Мета науково-дослідної роботи</w:t>
      </w:r>
      <w:r w:rsidRPr="005D7A8D">
        <w:rPr>
          <w:sz w:val="28"/>
          <w:szCs w:val="28"/>
        </w:rPr>
        <w:t xml:space="preserve"> </w:t>
      </w:r>
      <w:r>
        <w:rPr>
          <w:sz w:val="28"/>
          <w:szCs w:val="28"/>
        </w:rPr>
        <w:t>це</w:t>
      </w:r>
      <w:r w:rsidRPr="005D7A8D">
        <w:rPr>
          <w:sz w:val="28"/>
          <w:szCs w:val="28"/>
        </w:rPr>
        <w:t xml:space="preserve"> розробка </w:t>
      </w:r>
      <w:proofErr w:type="spellStart"/>
      <w:r w:rsidRPr="005D7A8D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5D7A8D">
        <w:rPr>
          <w:sz w:val="28"/>
          <w:szCs w:val="28"/>
        </w:rPr>
        <w:t>ктів</w:t>
      </w:r>
      <w:proofErr w:type="spellEnd"/>
      <w:r w:rsidRPr="005D7A8D">
        <w:rPr>
          <w:sz w:val="28"/>
          <w:szCs w:val="28"/>
        </w:rPr>
        <w:t xml:space="preserve"> створення нових об’єктів природно-заповідного фонду на території Житомирської області, обстежених у 2019 р., вивчення їх </w:t>
      </w:r>
      <w:r w:rsidRPr="005D7A8D">
        <w:rPr>
          <w:sz w:val="28"/>
          <w:szCs w:val="28"/>
          <w:lang w:eastAsia="uk-UA"/>
        </w:rPr>
        <w:t xml:space="preserve">ландшафтних комплексів, рослинного </w:t>
      </w:r>
      <w:r>
        <w:rPr>
          <w:sz w:val="28"/>
          <w:szCs w:val="28"/>
          <w:lang w:eastAsia="uk-UA"/>
        </w:rPr>
        <w:t>та</w:t>
      </w:r>
      <w:r w:rsidRPr="005D7A8D">
        <w:rPr>
          <w:sz w:val="28"/>
          <w:szCs w:val="28"/>
          <w:lang w:eastAsia="uk-UA"/>
        </w:rPr>
        <w:t xml:space="preserve"> тваринного світу, рідкісних видів флори і фауни, виділення пріоритетів охорони, розроблення охоронного режиму з метою </w:t>
      </w:r>
      <w:r w:rsidRPr="005D7A8D">
        <w:rPr>
          <w:sz w:val="28"/>
          <w:szCs w:val="28"/>
        </w:rPr>
        <w:t>удосконалення методів їх збереження та відтворення.</w:t>
      </w:r>
    </w:p>
    <w:p w:rsidR="005B22B4" w:rsidRDefault="005B22B4" w:rsidP="005B22B4">
      <w:pPr>
        <w:pStyle w:val="20"/>
        <w:keepNext/>
        <w:widowControl/>
        <w:shd w:val="clear" w:color="auto" w:fill="auto"/>
        <w:spacing w:before="0" w:line="240" w:lineRule="auto"/>
        <w:ind w:firstLine="709"/>
      </w:pPr>
      <w:r w:rsidRPr="00A118EE">
        <w:t xml:space="preserve">В результаті проведеної науково-дослідної роботи </w:t>
      </w:r>
      <w:r w:rsidRPr="005D7A8D">
        <w:t>обстежено</w:t>
      </w:r>
      <w:r>
        <w:t xml:space="preserve"> </w:t>
      </w:r>
      <w:r w:rsidR="00417ED8">
        <w:t xml:space="preserve">                                  9</w:t>
      </w:r>
      <w:r w:rsidRPr="005D7A8D">
        <w:t xml:space="preserve"> перспективних об’єктів природно-заповідного фонду</w:t>
      </w:r>
      <w:r>
        <w:t xml:space="preserve"> </w:t>
      </w:r>
      <w:r w:rsidRPr="005D7A8D">
        <w:t xml:space="preserve">Житомирської області. Їх сумарна площа </w:t>
      </w:r>
      <w:r w:rsidRPr="00211C05">
        <w:t xml:space="preserve">дорівнює </w:t>
      </w:r>
      <w:smartTag w:uri="urn:schemas-microsoft-com:office:smarttags" w:element="metricconverter">
        <w:smartTagPr>
          <w:attr w:name="ProductID" w:val="1076,32 га"/>
        </w:smartTagPr>
        <w:r w:rsidRPr="00211C05">
          <w:rPr>
            <w:bCs/>
          </w:rPr>
          <w:t>1076,32 га</w:t>
        </w:r>
      </w:smartTag>
      <w:r w:rsidRPr="00211C05">
        <w:t>.</w:t>
      </w:r>
      <w:r>
        <w:t xml:space="preserve"> </w:t>
      </w:r>
      <w:r w:rsidRPr="005D7A8D">
        <w:t xml:space="preserve">На всі нові об’єкти природно-заповідного фонду на території Житомирської області розроблено </w:t>
      </w:r>
      <w:proofErr w:type="spellStart"/>
      <w:r w:rsidRPr="005D7A8D">
        <w:t>про</w:t>
      </w:r>
      <w:r>
        <w:t>є</w:t>
      </w:r>
      <w:r w:rsidRPr="005D7A8D">
        <w:t>кти</w:t>
      </w:r>
      <w:proofErr w:type="spellEnd"/>
      <w:r w:rsidRPr="005D7A8D">
        <w:t xml:space="preserve"> створення.</w:t>
      </w:r>
    </w:p>
    <w:p w:rsidR="005B22B4" w:rsidRDefault="005B22B4" w:rsidP="005B22B4">
      <w:pPr>
        <w:pStyle w:val="20"/>
        <w:keepNext/>
        <w:widowControl/>
        <w:shd w:val="clear" w:color="auto" w:fill="auto"/>
        <w:spacing w:before="0" w:line="240" w:lineRule="auto"/>
        <w:ind w:firstLine="709"/>
      </w:pPr>
      <w:r w:rsidRPr="005D7A8D">
        <w:t>В нових об’єктах ПЗФ охоронятимуться унікальні ландшафтні комплекси, види фауни і флори з «Червоної книги України» та рідкісні ценози, занесені до «Зеленої книги України».</w:t>
      </w:r>
      <w:r>
        <w:t xml:space="preserve"> </w:t>
      </w:r>
    </w:p>
    <w:p w:rsidR="005B22B4" w:rsidRPr="0000410B" w:rsidRDefault="005B22B4" w:rsidP="005B22B4">
      <w:pPr>
        <w:pStyle w:val="20"/>
        <w:keepNext/>
        <w:widowControl/>
        <w:shd w:val="clear" w:color="auto" w:fill="auto"/>
        <w:spacing w:before="0" w:line="240" w:lineRule="auto"/>
        <w:ind w:firstLine="709"/>
      </w:pPr>
      <w:r>
        <w:t xml:space="preserve"> В перспективі на</w:t>
      </w:r>
      <w:r w:rsidRPr="005D7A8D">
        <w:t xml:space="preserve"> наступний період слід продовжити науково-дослідні роботи по розширенню мережі об’єктів ПЗФ та формуванню більш </w:t>
      </w:r>
      <w:r w:rsidRPr="0000410B">
        <w:t>репрезентативної екологічної мережі території Житомирської області.</w:t>
      </w:r>
    </w:p>
    <w:p w:rsidR="005B22B4" w:rsidRPr="0000410B" w:rsidRDefault="005B22B4" w:rsidP="005B22B4">
      <w:pPr>
        <w:framePr w:hSpace="180" w:wrap="around" w:vAnchor="text" w:hAnchor="margin" w:xAlign="center" w:y="86"/>
        <w:ind w:right="-57" w:firstLine="708"/>
        <w:suppressOverlap/>
        <w:jc w:val="both"/>
        <w:rPr>
          <w:sz w:val="28"/>
          <w:szCs w:val="28"/>
          <w:lang w:eastAsia="uk-UA" w:bidi="uk-UA"/>
        </w:rPr>
      </w:pPr>
      <w:r>
        <w:rPr>
          <w:sz w:val="28"/>
          <w:szCs w:val="28"/>
          <w:lang w:eastAsia="uk-UA" w:bidi="uk-UA"/>
        </w:rPr>
        <w:t>Завершена</w:t>
      </w:r>
      <w:r w:rsidRPr="0000410B">
        <w:rPr>
          <w:sz w:val="28"/>
          <w:szCs w:val="28"/>
          <w:lang w:eastAsia="uk-UA" w:bidi="uk-UA"/>
        </w:rPr>
        <w:t xml:space="preserve">  науково дослідн</w:t>
      </w:r>
      <w:r>
        <w:rPr>
          <w:sz w:val="28"/>
          <w:szCs w:val="28"/>
          <w:lang w:eastAsia="uk-UA" w:bidi="uk-UA"/>
        </w:rPr>
        <w:t>а</w:t>
      </w:r>
      <w:r w:rsidRPr="0000410B">
        <w:rPr>
          <w:sz w:val="28"/>
          <w:szCs w:val="28"/>
          <w:lang w:eastAsia="uk-UA" w:bidi="uk-UA"/>
        </w:rPr>
        <w:t xml:space="preserve"> робот</w:t>
      </w:r>
      <w:r>
        <w:rPr>
          <w:sz w:val="28"/>
          <w:szCs w:val="28"/>
          <w:lang w:eastAsia="uk-UA" w:bidi="uk-UA"/>
        </w:rPr>
        <w:t>а</w:t>
      </w:r>
      <w:r w:rsidRPr="0000410B">
        <w:rPr>
          <w:sz w:val="28"/>
          <w:szCs w:val="28"/>
          <w:lang w:eastAsia="uk-UA" w:bidi="uk-UA"/>
        </w:rPr>
        <w:t xml:space="preserve">  </w:t>
      </w:r>
      <w:r>
        <w:rPr>
          <w:sz w:val="28"/>
          <w:szCs w:val="28"/>
          <w:lang w:eastAsia="uk-UA" w:bidi="uk-UA"/>
        </w:rPr>
        <w:t>по темі:</w:t>
      </w:r>
      <w:r w:rsidRPr="0000410B">
        <w:rPr>
          <w:sz w:val="28"/>
          <w:szCs w:val="28"/>
          <w:lang w:eastAsia="uk-UA" w:bidi="uk-UA"/>
        </w:rPr>
        <w:t xml:space="preserve"> </w:t>
      </w:r>
      <w:r>
        <w:rPr>
          <w:sz w:val="28"/>
          <w:szCs w:val="28"/>
          <w:lang w:eastAsia="uk-UA" w:bidi="uk-UA"/>
        </w:rPr>
        <w:t>«</w:t>
      </w:r>
      <w:r w:rsidRPr="0000410B">
        <w:rPr>
          <w:sz w:val="28"/>
          <w:szCs w:val="28"/>
        </w:rPr>
        <w:t>Вивчення у Житомирській області видового складу адвентивних рослин»</w:t>
      </w:r>
      <w:r>
        <w:rPr>
          <w:sz w:val="28"/>
          <w:szCs w:val="28"/>
        </w:rPr>
        <w:t xml:space="preserve">, </w:t>
      </w:r>
      <w:r w:rsidRPr="0000410B">
        <w:rPr>
          <w:sz w:val="28"/>
          <w:szCs w:val="28"/>
        </w:rPr>
        <w:t xml:space="preserve"> на що спрямовано  </w:t>
      </w:r>
      <w:r>
        <w:rPr>
          <w:sz w:val="28"/>
          <w:szCs w:val="28"/>
        </w:rPr>
        <w:t>9</w:t>
      </w:r>
      <w:r w:rsidRPr="0000410B">
        <w:rPr>
          <w:sz w:val="28"/>
          <w:szCs w:val="28"/>
          <w:lang w:eastAsia="uk-UA" w:bidi="uk-UA"/>
        </w:rPr>
        <w:t xml:space="preserve">0,0 </w:t>
      </w:r>
      <w:proofErr w:type="spellStart"/>
      <w:r w:rsidRPr="0000410B">
        <w:rPr>
          <w:sz w:val="28"/>
          <w:szCs w:val="28"/>
          <w:lang w:eastAsia="uk-UA" w:bidi="uk-UA"/>
        </w:rPr>
        <w:t>тис.грн</w:t>
      </w:r>
      <w:proofErr w:type="spellEnd"/>
      <w:r w:rsidRPr="0000410B">
        <w:rPr>
          <w:sz w:val="28"/>
          <w:szCs w:val="28"/>
          <w:lang w:eastAsia="uk-UA" w:bidi="uk-UA"/>
        </w:rPr>
        <w:t>.</w:t>
      </w:r>
    </w:p>
    <w:p w:rsidR="005B22B4" w:rsidRDefault="005B22B4" w:rsidP="005B22B4">
      <w:pPr>
        <w:ind w:firstLine="709"/>
        <w:jc w:val="both"/>
        <w:rPr>
          <w:sz w:val="28"/>
          <w:szCs w:val="28"/>
        </w:rPr>
      </w:pPr>
      <w:r w:rsidRPr="00E07ACC">
        <w:rPr>
          <w:sz w:val="28"/>
          <w:szCs w:val="28"/>
        </w:rPr>
        <w:t>Мета науково-дослідної роботи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07ACC">
        <w:rPr>
          <w:sz w:val="28"/>
          <w:szCs w:val="28"/>
        </w:rPr>
        <w:t xml:space="preserve"> всебічне вивчення флори адвентивних видів судинних рослин</w:t>
      </w:r>
      <w:r>
        <w:rPr>
          <w:b/>
          <w:sz w:val="28"/>
          <w:szCs w:val="28"/>
        </w:rPr>
        <w:t xml:space="preserve"> </w:t>
      </w:r>
      <w:r w:rsidRPr="0000410B">
        <w:rPr>
          <w:sz w:val="28"/>
          <w:szCs w:val="28"/>
        </w:rPr>
        <w:t>території Житомирської області</w:t>
      </w:r>
      <w:r>
        <w:rPr>
          <w:sz w:val="28"/>
          <w:szCs w:val="28"/>
        </w:rPr>
        <w:t xml:space="preserve">, природного заповідника «Древлянський», Поліського природного заповідника, аналіз адвентивних видів за часом занесення, способом </w:t>
      </w:r>
      <w:proofErr w:type="spellStart"/>
      <w:r>
        <w:rPr>
          <w:sz w:val="28"/>
          <w:szCs w:val="28"/>
        </w:rPr>
        <w:t>іміграції</w:t>
      </w:r>
      <w:proofErr w:type="spellEnd"/>
      <w:r>
        <w:rPr>
          <w:sz w:val="28"/>
          <w:szCs w:val="28"/>
        </w:rPr>
        <w:t xml:space="preserve">, ступенем натуралізації, </w:t>
      </w:r>
      <w:proofErr w:type="spellStart"/>
      <w:r>
        <w:rPr>
          <w:sz w:val="28"/>
          <w:szCs w:val="28"/>
        </w:rPr>
        <w:t>шкодочинністю</w:t>
      </w:r>
      <w:proofErr w:type="spellEnd"/>
      <w:r w:rsidRPr="0000410B">
        <w:rPr>
          <w:sz w:val="28"/>
          <w:szCs w:val="28"/>
        </w:rPr>
        <w:t>.</w:t>
      </w:r>
    </w:p>
    <w:p w:rsidR="005B22B4" w:rsidRPr="00061496" w:rsidRDefault="005B22B4" w:rsidP="005B22B4">
      <w:pPr>
        <w:ind w:firstLine="709"/>
        <w:jc w:val="both"/>
        <w:rPr>
          <w:sz w:val="28"/>
          <w:szCs w:val="28"/>
        </w:rPr>
      </w:pPr>
      <w:r w:rsidRPr="00CD282A">
        <w:rPr>
          <w:sz w:val="28"/>
          <w:szCs w:val="28"/>
        </w:rPr>
        <w:lastRenderedPageBreak/>
        <w:t>Кошторисом витрат обласного фонду охорони навколишнього природного середовища на 201</w:t>
      </w:r>
      <w:r>
        <w:rPr>
          <w:sz w:val="28"/>
          <w:szCs w:val="28"/>
        </w:rPr>
        <w:t>9</w:t>
      </w:r>
      <w:r w:rsidRPr="00CD282A">
        <w:rPr>
          <w:sz w:val="28"/>
          <w:szCs w:val="28"/>
        </w:rPr>
        <w:t xml:space="preserve"> рік, </w:t>
      </w:r>
      <w:r>
        <w:rPr>
          <w:sz w:val="28"/>
          <w:szCs w:val="28"/>
        </w:rPr>
        <w:t>виділено 190</w:t>
      </w:r>
      <w:r w:rsidRPr="00CD282A">
        <w:rPr>
          <w:sz w:val="28"/>
          <w:szCs w:val="28"/>
        </w:rPr>
        <w:t xml:space="preserve">,0 тис. грн. на виконання заходу </w:t>
      </w:r>
      <w:r w:rsidRPr="00061496">
        <w:rPr>
          <w:sz w:val="28"/>
          <w:szCs w:val="28"/>
        </w:rPr>
        <w:t>з  біологічної меліорації на  водосховищі «Житомирське» шляхом вселення рослиноїдних риб.</w:t>
      </w:r>
    </w:p>
    <w:p w:rsidR="005B22B4" w:rsidRPr="00F775B2" w:rsidRDefault="005B22B4" w:rsidP="005B22B4">
      <w:pPr>
        <w:ind w:firstLine="708"/>
        <w:jc w:val="both"/>
        <w:rPr>
          <w:sz w:val="28"/>
          <w:szCs w:val="28"/>
        </w:rPr>
      </w:pPr>
      <w:r w:rsidRPr="00F775B2">
        <w:rPr>
          <w:sz w:val="28"/>
          <w:szCs w:val="28"/>
        </w:rPr>
        <w:t>Житомирсько</w:t>
      </w:r>
      <w:r>
        <w:rPr>
          <w:sz w:val="28"/>
          <w:szCs w:val="28"/>
        </w:rPr>
        <w:t>ю</w:t>
      </w:r>
      <w:r w:rsidRPr="00F775B2">
        <w:rPr>
          <w:sz w:val="28"/>
          <w:szCs w:val="28"/>
        </w:rPr>
        <w:t xml:space="preserve"> обласною державною адміністрацією </w:t>
      </w:r>
      <w:r>
        <w:rPr>
          <w:sz w:val="28"/>
          <w:szCs w:val="28"/>
        </w:rPr>
        <w:t>разом з управлінням екології та  природних ресурсів Житомирської облдержадміністрації</w:t>
      </w:r>
      <w:r w:rsidRPr="00F775B2">
        <w:rPr>
          <w:sz w:val="28"/>
          <w:szCs w:val="28"/>
        </w:rPr>
        <w:t xml:space="preserve"> </w:t>
      </w:r>
      <w:r>
        <w:rPr>
          <w:sz w:val="28"/>
          <w:szCs w:val="28"/>
        </w:rPr>
        <w:t>та у</w:t>
      </w:r>
      <w:r w:rsidRPr="00CD282A">
        <w:rPr>
          <w:sz w:val="28"/>
          <w:szCs w:val="28"/>
        </w:rPr>
        <w:t>правління</w:t>
      </w:r>
      <w:r>
        <w:rPr>
          <w:sz w:val="28"/>
          <w:szCs w:val="28"/>
        </w:rPr>
        <w:t>м</w:t>
      </w:r>
      <w:r w:rsidRPr="00CD282A">
        <w:rPr>
          <w:sz w:val="28"/>
          <w:szCs w:val="28"/>
        </w:rPr>
        <w:t xml:space="preserve"> </w:t>
      </w:r>
      <w:r w:rsidRPr="00C233AE">
        <w:rPr>
          <w:sz w:val="28"/>
          <w:szCs w:val="28"/>
        </w:rPr>
        <w:t>державного агентства рибного господарства</w:t>
      </w:r>
      <w:r>
        <w:rPr>
          <w:sz w:val="28"/>
          <w:szCs w:val="28"/>
        </w:rPr>
        <w:t xml:space="preserve"> </w:t>
      </w:r>
      <w:r w:rsidRPr="00C233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233AE">
        <w:rPr>
          <w:sz w:val="28"/>
          <w:szCs w:val="28"/>
        </w:rPr>
        <w:t xml:space="preserve"> Житомирській області</w:t>
      </w:r>
      <w:r w:rsidRPr="00F775B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775B2">
        <w:rPr>
          <w:sz w:val="28"/>
          <w:szCs w:val="28"/>
        </w:rPr>
        <w:t>8 листопада 201</w:t>
      </w:r>
      <w:r>
        <w:rPr>
          <w:sz w:val="28"/>
          <w:szCs w:val="28"/>
        </w:rPr>
        <w:t>9</w:t>
      </w:r>
      <w:r w:rsidRPr="00F775B2">
        <w:rPr>
          <w:sz w:val="28"/>
          <w:szCs w:val="28"/>
        </w:rPr>
        <w:t xml:space="preserve"> року проведено зах</w:t>
      </w:r>
      <w:r>
        <w:rPr>
          <w:sz w:val="28"/>
          <w:szCs w:val="28"/>
        </w:rPr>
        <w:t>і</w:t>
      </w:r>
      <w:r w:rsidRPr="00F775B2">
        <w:rPr>
          <w:sz w:val="28"/>
          <w:szCs w:val="28"/>
        </w:rPr>
        <w:t xml:space="preserve">д з  біологічної </w:t>
      </w:r>
      <w:r>
        <w:rPr>
          <w:sz w:val="28"/>
          <w:szCs w:val="28"/>
        </w:rPr>
        <w:t xml:space="preserve"> </w:t>
      </w:r>
      <w:r w:rsidRPr="00F775B2">
        <w:rPr>
          <w:sz w:val="28"/>
          <w:szCs w:val="28"/>
        </w:rPr>
        <w:t xml:space="preserve">меліорації на  водосховищі «Житомирське» шляхом вселення </w:t>
      </w:r>
      <w:proofErr w:type="spellStart"/>
      <w:r>
        <w:rPr>
          <w:sz w:val="28"/>
          <w:szCs w:val="28"/>
        </w:rPr>
        <w:t>гідробіонтів</w:t>
      </w:r>
      <w:proofErr w:type="spellEnd"/>
      <w:r>
        <w:rPr>
          <w:sz w:val="28"/>
          <w:szCs w:val="28"/>
        </w:rPr>
        <w:t xml:space="preserve"> (</w:t>
      </w:r>
      <w:r w:rsidRPr="00F775B2">
        <w:rPr>
          <w:sz w:val="28"/>
          <w:szCs w:val="28"/>
        </w:rPr>
        <w:t>рослиноїдних риб</w:t>
      </w:r>
      <w:r>
        <w:rPr>
          <w:sz w:val="28"/>
          <w:szCs w:val="28"/>
        </w:rPr>
        <w:t>)</w:t>
      </w:r>
      <w:r w:rsidRPr="00F775B2">
        <w:rPr>
          <w:sz w:val="28"/>
          <w:szCs w:val="28"/>
        </w:rPr>
        <w:t>.</w:t>
      </w:r>
    </w:p>
    <w:p w:rsidR="005B22B4" w:rsidRDefault="005B22B4" w:rsidP="005B22B4">
      <w:pPr>
        <w:pStyle w:val="1"/>
        <w:ind w:firstLine="0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Pr="00F775B2">
        <w:rPr>
          <w:sz w:val="28"/>
          <w:szCs w:val="28"/>
        </w:rPr>
        <w:t xml:space="preserve">В результаті проведення даного заходу було </w:t>
      </w:r>
      <w:proofErr w:type="spellStart"/>
      <w:r w:rsidRPr="00F775B2">
        <w:rPr>
          <w:sz w:val="28"/>
          <w:szCs w:val="28"/>
        </w:rPr>
        <w:t>вселено</w:t>
      </w:r>
      <w:proofErr w:type="spellEnd"/>
      <w:r w:rsidRPr="00F775B2">
        <w:rPr>
          <w:sz w:val="28"/>
          <w:szCs w:val="28"/>
        </w:rPr>
        <w:t xml:space="preserve"> </w:t>
      </w:r>
      <w:r>
        <w:rPr>
          <w:sz w:val="28"/>
          <w:szCs w:val="28"/>
        </w:rPr>
        <w:t>7,03</w:t>
      </w:r>
      <w:r w:rsidRPr="00F775B2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гідробіонтів</w:t>
      </w:r>
      <w:proofErr w:type="spellEnd"/>
      <w:r w:rsidRPr="00FF4EA4">
        <w:rPr>
          <w:b/>
          <w:kern w:val="2"/>
          <w:sz w:val="24"/>
          <w:szCs w:val="24"/>
        </w:rPr>
        <w:t xml:space="preserve"> </w:t>
      </w:r>
      <w:r>
        <w:rPr>
          <w:b/>
          <w:kern w:val="2"/>
        </w:rPr>
        <w:t>(</w:t>
      </w:r>
      <w:r w:rsidRPr="00FF4EA4">
        <w:rPr>
          <w:sz w:val="28"/>
          <w:szCs w:val="28"/>
        </w:rPr>
        <w:t>рослиноїдних видів риб</w:t>
      </w:r>
      <w:r>
        <w:rPr>
          <w:sz w:val="28"/>
          <w:szCs w:val="28"/>
        </w:rPr>
        <w:t xml:space="preserve"> - білий амур та </w:t>
      </w:r>
      <w:proofErr w:type="spellStart"/>
      <w:r>
        <w:rPr>
          <w:sz w:val="28"/>
          <w:szCs w:val="28"/>
        </w:rPr>
        <w:t>товстолоб</w:t>
      </w:r>
      <w:proofErr w:type="spellEnd"/>
      <w:r>
        <w:rPr>
          <w:sz w:val="28"/>
          <w:szCs w:val="28"/>
        </w:rPr>
        <w:t xml:space="preserve">) на загальну суму              190,0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5B22B4" w:rsidRPr="00F775B2" w:rsidRDefault="005B22B4" w:rsidP="005B22B4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обласного фонду охорони навколишнього природного середовища кошторисом витрат в 2019 році спрямовано 177,1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на інформаційне забезпечення природоохоронної діяльності та зміцнення матеріально-технічної бази закладів освіти  м. Житомира та Житомирської області.</w:t>
      </w:r>
    </w:p>
    <w:p w:rsidR="005B22B4" w:rsidRDefault="005B22B4" w:rsidP="005B22B4">
      <w:pPr>
        <w:pStyle w:val="ab"/>
        <w:spacing w:after="0"/>
        <w:ind w:left="0" w:firstLine="709"/>
        <w:jc w:val="both"/>
        <w:rPr>
          <w:sz w:val="28"/>
          <w:szCs w:val="28"/>
          <w:lang w:val="uk-UA"/>
        </w:rPr>
      </w:pPr>
      <w:r w:rsidRPr="00133FFB">
        <w:rPr>
          <w:sz w:val="28"/>
          <w:szCs w:val="28"/>
          <w:lang w:val="uk-UA"/>
        </w:rPr>
        <w:t>Для забезпечення навчального процесу</w:t>
      </w:r>
      <w:r>
        <w:rPr>
          <w:sz w:val="28"/>
          <w:szCs w:val="28"/>
          <w:lang w:val="uk-UA"/>
        </w:rPr>
        <w:t xml:space="preserve"> дидактичним, роздатковим матеріалом та наочними посібниками</w:t>
      </w:r>
      <w:r w:rsidRPr="00133FFB">
        <w:rPr>
          <w:sz w:val="28"/>
          <w:szCs w:val="28"/>
          <w:lang w:val="uk-UA"/>
        </w:rPr>
        <w:t xml:space="preserve">, згідно заявок, </w:t>
      </w:r>
      <w:r>
        <w:rPr>
          <w:sz w:val="28"/>
          <w:szCs w:val="28"/>
          <w:lang w:val="uk-UA"/>
        </w:rPr>
        <w:t>для</w:t>
      </w:r>
      <w:r w:rsidRPr="00133FFB">
        <w:rPr>
          <w:sz w:val="28"/>
          <w:szCs w:val="28"/>
          <w:lang w:val="uk-UA"/>
        </w:rPr>
        <w:t xml:space="preserve"> дошкільних навчальних заклад</w:t>
      </w:r>
      <w:r>
        <w:rPr>
          <w:sz w:val="28"/>
          <w:szCs w:val="28"/>
          <w:lang w:val="uk-UA"/>
        </w:rPr>
        <w:t>ів № 27,</w:t>
      </w:r>
      <w:r w:rsidRPr="00133FF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133FFB">
        <w:rPr>
          <w:sz w:val="28"/>
          <w:szCs w:val="28"/>
          <w:lang w:val="uk-UA"/>
        </w:rPr>
        <w:t>35, №</w:t>
      </w:r>
      <w:r>
        <w:rPr>
          <w:sz w:val="28"/>
          <w:szCs w:val="28"/>
          <w:lang w:val="uk-UA"/>
        </w:rPr>
        <w:t xml:space="preserve"> </w:t>
      </w:r>
      <w:r w:rsidRPr="00133FFB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, № 39,</w:t>
      </w:r>
      <w:r w:rsidRPr="00133FFB">
        <w:rPr>
          <w:sz w:val="28"/>
          <w:szCs w:val="28"/>
          <w:lang w:val="uk-UA"/>
        </w:rPr>
        <w:t xml:space="preserve"> КНЗ "Житомирська спеціальна загальноосвітня школа-інтернат" </w:t>
      </w:r>
      <w:r>
        <w:rPr>
          <w:sz w:val="28"/>
          <w:szCs w:val="28"/>
          <w:lang w:val="uk-UA"/>
        </w:rPr>
        <w:t xml:space="preserve"> </w:t>
      </w:r>
      <w:r w:rsidRPr="00133FFB">
        <w:rPr>
          <w:sz w:val="28"/>
          <w:szCs w:val="28"/>
          <w:lang w:val="uk-UA"/>
        </w:rPr>
        <w:t>Житомирської обласної ради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Баранівської</w:t>
      </w:r>
      <w:proofErr w:type="spellEnd"/>
      <w:r>
        <w:rPr>
          <w:sz w:val="28"/>
          <w:szCs w:val="28"/>
          <w:lang w:val="uk-UA"/>
        </w:rPr>
        <w:t xml:space="preserve"> гімназії, </w:t>
      </w:r>
      <w:r w:rsidRPr="00133FFB">
        <w:rPr>
          <w:sz w:val="28"/>
          <w:szCs w:val="28"/>
          <w:lang w:val="uk-UA"/>
        </w:rPr>
        <w:t xml:space="preserve">КЗПО «Обласний еколого-натуралістичний центр» Житомирської обласної </w:t>
      </w:r>
      <w:r>
        <w:rPr>
          <w:sz w:val="28"/>
          <w:szCs w:val="28"/>
          <w:lang w:val="uk-UA"/>
        </w:rPr>
        <w:t>ради</w:t>
      </w:r>
      <w:r w:rsidRPr="00133FFB">
        <w:rPr>
          <w:sz w:val="28"/>
          <w:szCs w:val="28"/>
          <w:lang w:val="uk-UA"/>
        </w:rPr>
        <w:t xml:space="preserve"> управлінням екології та природних ресурсів облдержадміністрації були придбані наочні посібники з природоохоронної тематики на загальну суму </w:t>
      </w:r>
      <w:r>
        <w:rPr>
          <w:sz w:val="28"/>
          <w:szCs w:val="28"/>
          <w:lang w:val="uk-UA"/>
        </w:rPr>
        <w:t>21,5</w:t>
      </w:r>
      <w:r w:rsidRPr="00133FFB">
        <w:rPr>
          <w:sz w:val="28"/>
          <w:szCs w:val="28"/>
          <w:lang w:val="uk-UA"/>
        </w:rPr>
        <w:t xml:space="preserve"> </w:t>
      </w:r>
      <w:proofErr w:type="spellStart"/>
      <w:r w:rsidRPr="00133FFB">
        <w:rPr>
          <w:sz w:val="28"/>
          <w:szCs w:val="28"/>
          <w:lang w:val="uk-UA"/>
        </w:rPr>
        <w:t>тис.грн</w:t>
      </w:r>
      <w:proofErr w:type="spellEnd"/>
      <w:r w:rsidRPr="00133F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5B22B4" w:rsidRDefault="005B22B4" w:rsidP="005B22B4">
      <w:pPr>
        <w:pStyle w:val="ab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екологічного </w:t>
      </w:r>
      <w:proofErr w:type="spellStart"/>
      <w:r>
        <w:rPr>
          <w:sz w:val="28"/>
          <w:szCs w:val="28"/>
          <w:lang w:val="uk-UA"/>
        </w:rPr>
        <w:t>квесту</w:t>
      </w:r>
      <w:proofErr w:type="spellEnd"/>
      <w:r>
        <w:rPr>
          <w:sz w:val="28"/>
          <w:szCs w:val="28"/>
          <w:lang w:val="uk-UA"/>
        </w:rPr>
        <w:t xml:space="preserve"> «Захисник природи», забезпечення навчального освітнього процесу  образотворчого мистецтва в дошкільних закладах та закладах освіти були придбані та передані канцелярські товари  на загальну суму 15,9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133F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B22B4" w:rsidRDefault="005B22B4" w:rsidP="005B22B4">
      <w:pPr>
        <w:pStyle w:val="ab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06662">
        <w:rPr>
          <w:sz w:val="28"/>
          <w:szCs w:val="28"/>
          <w:lang w:val="uk-UA"/>
        </w:rPr>
        <w:t>правлінням екології та  природних ресурсів Житомирської облдержадміністрації</w:t>
      </w:r>
      <w:r>
        <w:rPr>
          <w:sz w:val="28"/>
          <w:szCs w:val="28"/>
          <w:lang w:val="uk-UA"/>
        </w:rPr>
        <w:t xml:space="preserve"> для зміцнення матеріально-технічної бази </w:t>
      </w:r>
      <w:r w:rsidRPr="00133FFB">
        <w:rPr>
          <w:sz w:val="28"/>
          <w:szCs w:val="28"/>
          <w:lang w:val="uk-UA"/>
        </w:rPr>
        <w:t>дошкільн</w:t>
      </w:r>
      <w:r>
        <w:rPr>
          <w:sz w:val="28"/>
          <w:szCs w:val="28"/>
          <w:lang w:val="uk-UA"/>
        </w:rPr>
        <w:t>ого</w:t>
      </w:r>
      <w:r w:rsidRPr="00133FF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133FFB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133FF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39, № 35 та </w:t>
      </w:r>
      <w:r w:rsidRPr="00133FFB">
        <w:rPr>
          <w:sz w:val="28"/>
          <w:szCs w:val="28"/>
          <w:lang w:val="uk-UA"/>
        </w:rPr>
        <w:t xml:space="preserve">КНЗ "Житомирська спеціальна загальноосвітня школа-інтернат" </w:t>
      </w:r>
      <w:r>
        <w:rPr>
          <w:sz w:val="28"/>
          <w:szCs w:val="28"/>
          <w:lang w:val="uk-UA"/>
        </w:rPr>
        <w:t xml:space="preserve"> </w:t>
      </w:r>
      <w:r w:rsidRPr="00133FFB">
        <w:rPr>
          <w:sz w:val="28"/>
          <w:szCs w:val="28"/>
          <w:lang w:val="uk-UA"/>
        </w:rPr>
        <w:t>Житомирської обласної ради</w:t>
      </w:r>
      <w:r>
        <w:rPr>
          <w:sz w:val="28"/>
          <w:szCs w:val="28"/>
          <w:lang w:val="uk-UA"/>
        </w:rPr>
        <w:t xml:space="preserve"> придбано проектори на загальну суму 24,6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133F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, пристрої для відображення зображення на суму 20,8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акваріум на суму 12,7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B22B4" w:rsidRDefault="005B22B4" w:rsidP="005B22B4">
      <w:pPr>
        <w:pStyle w:val="ab"/>
        <w:spacing w:after="0"/>
        <w:ind w:left="0" w:firstLine="709"/>
        <w:jc w:val="both"/>
        <w:rPr>
          <w:sz w:val="28"/>
          <w:szCs w:val="28"/>
          <w:lang w:val="uk-UA"/>
        </w:rPr>
      </w:pPr>
      <w:r w:rsidRPr="00133FFB">
        <w:rPr>
          <w:sz w:val="28"/>
          <w:szCs w:val="28"/>
          <w:lang w:val="uk-UA"/>
        </w:rPr>
        <w:t xml:space="preserve">КЗПО «Обласний еколого-натуралістичний центр» Житомирської обласної </w:t>
      </w:r>
      <w:r>
        <w:rPr>
          <w:sz w:val="28"/>
          <w:szCs w:val="28"/>
          <w:lang w:val="uk-UA"/>
        </w:rPr>
        <w:t xml:space="preserve">ради Придбано та передано екран настінний </w:t>
      </w:r>
      <w:r w:rsidRPr="00CC6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суму 3,8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.. </w:t>
      </w:r>
    </w:p>
    <w:p w:rsidR="005B22B4" w:rsidRDefault="005B22B4" w:rsidP="005B22B4">
      <w:pPr>
        <w:pStyle w:val="ab"/>
        <w:spacing w:after="0"/>
        <w:ind w:left="0" w:firstLine="709"/>
        <w:jc w:val="both"/>
        <w:rPr>
          <w:sz w:val="28"/>
          <w:szCs w:val="28"/>
          <w:lang w:val="uk-UA"/>
        </w:rPr>
      </w:pPr>
      <w:r w:rsidRPr="0060423F">
        <w:rPr>
          <w:sz w:val="28"/>
          <w:szCs w:val="28"/>
          <w:lang w:val="uk-UA"/>
        </w:rPr>
        <w:t>Для Овруцька Мал</w:t>
      </w:r>
      <w:r>
        <w:rPr>
          <w:sz w:val="28"/>
          <w:szCs w:val="28"/>
          <w:lang w:val="uk-UA"/>
        </w:rPr>
        <w:t>ої</w:t>
      </w:r>
      <w:r w:rsidRPr="0060423F">
        <w:rPr>
          <w:sz w:val="28"/>
          <w:szCs w:val="28"/>
          <w:lang w:val="uk-UA"/>
        </w:rPr>
        <w:t xml:space="preserve"> академі</w:t>
      </w:r>
      <w:r>
        <w:rPr>
          <w:sz w:val="28"/>
          <w:szCs w:val="28"/>
          <w:lang w:val="uk-UA"/>
        </w:rPr>
        <w:t>ї</w:t>
      </w:r>
      <w:r w:rsidRPr="0060423F">
        <w:rPr>
          <w:sz w:val="28"/>
          <w:szCs w:val="28"/>
          <w:lang w:val="uk-UA"/>
        </w:rPr>
        <w:t xml:space="preserve"> народних мистецтв та ремесел Овруцької міської ради Житомирської області</w:t>
      </w:r>
      <w:r>
        <w:rPr>
          <w:sz w:val="28"/>
          <w:szCs w:val="28"/>
          <w:lang w:val="uk-UA"/>
        </w:rPr>
        <w:t xml:space="preserve"> управлінням виділені кошти на  придбання інструментів для різьблення на суму 20,8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B22B4" w:rsidRPr="0060423F" w:rsidRDefault="005B22B4" w:rsidP="005B22B4">
      <w:pPr>
        <w:pStyle w:val="ab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підвищення ефективності боротьби із браконьєрами та порушенням правил рибальства на водоймах області, для потреб Житомирського рибоохоронного патруля придбано та передано </w:t>
      </w:r>
      <w:proofErr w:type="spellStart"/>
      <w:r>
        <w:rPr>
          <w:sz w:val="28"/>
          <w:szCs w:val="28"/>
          <w:lang w:val="uk-UA"/>
        </w:rPr>
        <w:t>квадрокоптер</w:t>
      </w:r>
      <w:proofErr w:type="spellEnd"/>
      <w:r>
        <w:rPr>
          <w:sz w:val="28"/>
          <w:szCs w:val="28"/>
          <w:lang w:val="uk-UA"/>
        </w:rPr>
        <w:t xml:space="preserve">  із фото та відео камерою для виявлення та фіксації правопорушень вартістю 57,0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B22B4" w:rsidRPr="00FF2003" w:rsidRDefault="005B22B4" w:rsidP="005B22B4">
      <w:pPr>
        <w:widowControl w:val="0"/>
        <w:ind w:firstLine="709"/>
        <w:jc w:val="both"/>
        <w:rPr>
          <w:iCs/>
          <w:sz w:val="28"/>
          <w:szCs w:val="28"/>
          <w:lang w:eastAsia="uk-UA" w:bidi="uk-UA"/>
        </w:rPr>
      </w:pPr>
      <w:r w:rsidRPr="00FF2003">
        <w:rPr>
          <w:iCs/>
          <w:sz w:val="28"/>
          <w:szCs w:val="28"/>
        </w:rPr>
        <w:t>Управлінням екології та природних ресурсів облдержадміністрації в 2019</w:t>
      </w:r>
      <w:r>
        <w:rPr>
          <w:iCs/>
          <w:sz w:val="28"/>
          <w:szCs w:val="28"/>
        </w:rPr>
        <w:t xml:space="preserve"> </w:t>
      </w:r>
      <w:r w:rsidRPr="00FF2003">
        <w:rPr>
          <w:iCs/>
          <w:sz w:val="28"/>
          <w:szCs w:val="28"/>
        </w:rPr>
        <w:t>р. перераховані кошти як субвенція з обласного бюджету на здійснення наступних природоохоронних заходів</w:t>
      </w:r>
      <w:r>
        <w:rPr>
          <w:iCs/>
          <w:sz w:val="28"/>
          <w:szCs w:val="28"/>
        </w:rPr>
        <w:t xml:space="preserve"> на загальну суму 2195,5 </w:t>
      </w:r>
      <w:proofErr w:type="spellStart"/>
      <w:r>
        <w:rPr>
          <w:iCs/>
          <w:sz w:val="28"/>
          <w:szCs w:val="28"/>
        </w:rPr>
        <w:t>тис.грн</w:t>
      </w:r>
      <w:proofErr w:type="spellEnd"/>
      <w:r>
        <w:rPr>
          <w:iCs/>
          <w:sz w:val="28"/>
          <w:szCs w:val="28"/>
        </w:rPr>
        <w:t>.</w:t>
      </w:r>
      <w:r w:rsidRPr="00FF2003">
        <w:rPr>
          <w:iCs/>
          <w:sz w:val="28"/>
          <w:szCs w:val="28"/>
        </w:rPr>
        <w:t>:</w:t>
      </w:r>
    </w:p>
    <w:p w:rsidR="005B22B4" w:rsidRPr="00FF2003" w:rsidRDefault="005B22B4" w:rsidP="005B22B4">
      <w:pPr>
        <w:widowControl w:val="0"/>
        <w:ind w:firstLine="709"/>
        <w:jc w:val="both"/>
        <w:rPr>
          <w:iCs/>
          <w:sz w:val="28"/>
          <w:szCs w:val="28"/>
          <w:lang w:eastAsia="uk-UA" w:bidi="uk-UA"/>
        </w:rPr>
      </w:pPr>
      <w:r w:rsidRPr="00FF2003">
        <w:rPr>
          <w:iCs/>
          <w:sz w:val="28"/>
          <w:szCs w:val="28"/>
          <w:lang w:eastAsia="uk-UA" w:bidi="uk-UA"/>
        </w:rPr>
        <w:t xml:space="preserve">-  </w:t>
      </w:r>
      <w:r w:rsidRPr="00FF2003">
        <w:rPr>
          <w:iCs/>
          <w:sz w:val="28"/>
          <w:szCs w:val="28"/>
        </w:rPr>
        <w:t xml:space="preserve">проектування та будівництво протиерозійних, гідротехнічних споруд на </w:t>
      </w:r>
      <w:r w:rsidRPr="00FF2003">
        <w:rPr>
          <w:iCs/>
          <w:sz w:val="28"/>
          <w:szCs w:val="28"/>
        </w:rPr>
        <w:lastRenderedPageBreak/>
        <w:t xml:space="preserve">території Овруцької ОТГ -1000,0 </w:t>
      </w:r>
      <w:proofErr w:type="spellStart"/>
      <w:r w:rsidRPr="00FF2003">
        <w:rPr>
          <w:iCs/>
          <w:sz w:val="28"/>
          <w:szCs w:val="28"/>
        </w:rPr>
        <w:t>тис.грн</w:t>
      </w:r>
      <w:proofErr w:type="spellEnd"/>
      <w:r w:rsidRPr="00FF2003">
        <w:rPr>
          <w:iCs/>
          <w:sz w:val="28"/>
          <w:szCs w:val="28"/>
          <w:lang w:eastAsia="uk-UA" w:bidi="uk-UA"/>
        </w:rPr>
        <w:t>;</w:t>
      </w:r>
    </w:p>
    <w:p w:rsidR="005B22B4" w:rsidRPr="00FF2003" w:rsidRDefault="005B22B4" w:rsidP="005B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F2003">
        <w:rPr>
          <w:i/>
          <w:sz w:val="28"/>
          <w:szCs w:val="28"/>
          <w:lang w:eastAsia="uk-UA" w:bidi="uk-UA"/>
        </w:rPr>
        <w:t xml:space="preserve">- </w:t>
      </w:r>
      <w:r w:rsidRPr="00FF2003">
        <w:rPr>
          <w:sz w:val="28"/>
          <w:szCs w:val="28"/>
        </w:rPr>
        <w:t xml:space="preserve">реконструкція існуючої каналізаційної насосної  станції № 2 на території центральної районної лікарні у </w:t>
      </w:r>
      <w:proofErr w:type="spellStart"/>
      <w:r w:rsidRPr="00FF2003">
        <w:rPr>
          <w:sz w:val="28"/>
          <w:szCs w:val="28"/>
        </w:rPr>
        <w:t>смт</w:t>
      </w:r>
      <w:proofErr w:type="spellEnd"/>
      <w:r w:rsidRPr="00FF2003">
        <w:rPr>
          <w:sz w:val="28"/>
          <w:szCs w:val="28"/>
        </w:rPr>
        <w:t xml:space="preserve"> </w:t>
      </w:r>
      <w:proofErr w:type="spellStart"/>
      <w:r w:rsidRPr="00FF2003">
        <w:rPr>
          <w:sz w:val="28"/>
          <w:szCs w:val="28"/>
        </w:rPr>
        <w:t>Любар</w:t>
      </w:r>
      <w:proofErr w:type="spellEnd"/>
      <w:r w:rsidRPr="00FF2003">
        <w:rPr>
          <w:sz w:val="28"/>
          <w:szCs w:val="28"/>
        </w:rPr>
        <w:t xml:space="preserve"> -208,0 </w:t>
      </w:r>
      <w:proofErr w:type="spellStart"/>
      <w:r w:rsidRPr="00FF2003">
        <w:rPr>
          <w:sz w:val="28"/>
          <w:szCs w:val="28"/>
        </w:rPr>
        <w:t>тис.грн</w:t>
      </w:r>
      <w:proofErr w:type="spellEnd"/>
      <w:r w:rsidRPr="00FF2003">
        <w:rPr>
          <w:sz w:val="28"/>
          <w:szCs w:val="28"/>
        </w:rPr>
        <w:t>.;</w:t>
      </w:r>
      <w:r w:rsidRPr="00FF2003">
        <w:rPr>
          <w:i/>
          <w:sz w:val="28"/>
          <w:szCs w:val="28"/>
        </w:rPr>
        <w:t xml:space="preserve"> </w:t>
      </w:r>
    </w:p>
    <w:p w:rsidR="005B22B4" w:rsidRPr="00E13738" w:rsidRDefault="005B22B4" w:rsidP="005B22B4">
      <w:pPr>
        <w:widowControl w:val="0"/>
        <w:ind w:firstLine="709"/>
        <w:jc w:val="both"/>
        <w:rPr>
          <w:iCs/>
          <w:sz w:val="28"/>
          <w:szCs w:val="28"/>
        </w:rPr>
      </w:pPr>
      <w:r w:rsidRPr="00FF2003">
        <w:rPr>
          <w:iCs/>
          <w:sz w:val="28"/>
          <w:szCs w:val="28"/>
          <w:lang w:eastAsia="uk-UA" w:bidi="uk-UA"/>
        </w:rPr>
        <w:t xml:space="preserve">- </w:t>
      </w:r>
      <w:r w:rsidRPr="00FF2003">
        <w:rPr>
          <w:iCs/>
          <w:sz w:val="28"/>
          <w:szCs w:val="28"/>
        </w:rPr>
        <w:t>поліпшення технічного стану та благоустрою водойм (</w:t>
      </w:r>
      <w:proofErr w:type="spellStart"/>
      <w:r w:rsidRPr="00FF2003">
        <w:rPr>
          <w:i/>
          <w:iCs/>
          <w:sz w:val="28"/>
          <w:szCs w:val="28"/>
        </w:rPr>
        <w:t>ставу</w:t>
      </w:r>
      <w:proofErr w:type="spellEnd"/>
      <w:r w:rsidRPr="00FF2003">
        <w:rPr>
          <w:iCs/>
          <w:sz w:val="28"/>
          <w:szCs w:val="28"/>
        </w:rPr>
        <w:t xml:space="preserve">) у </w:t>
      </w:r>
      <w:proofErr w:type="spellStart"/>
      <w:r w:rsidRPr="00FF2003">
        <w:rPr>
          <w:iCs/>
          <w:sz w:val="28"/>
          <w:szCs w:val="28"/>
        </w:rPr>
        <w:t>смт</w:t>
      </w:r>
      <w:proofErr w:type="spellEnd"/>
      <w:r w:rsidRPr="00FF2003">
        <w:rPr>
          <w:iCs/>
          <w:sz w:val="28"/>
          <w:szCs w:val="28"/>
        </w:rPr>
        <w:t xml:space="preserve"> </w:t>
      </w:r>
      <w:proofErr w:type="spellStart"/>
      <w:r w:rsidRPr="00FF2003">
        <w:rPr>
          <w:iCs/>
          <w:sz w:val="28"/>
          <w:szCs w:val="28"/>
        </w:rPr>
        <w:t>Ємільчине</w:t>
      </w:r>
      <w:proofErr w:type="spellEnd"/>
      <w:r w:rsidRPr="00FF2003">
        <w:rPr>
          <w:iCs/>
          <w:sz w:val="28"/>
          <w:szCs w:val="28"/>
        </w:rPr>
        <w:t xml:space="preserve"> Житом</w:t>
      </w:r>
      <w:r>
        <w:rPr>
          <w:iCs/>
          <w:sz w:val="28"/>
          <w:szCs w:val="28"/>
        </w:rPr>
        <w:t xml:space="preserve">ирської </w:t>
      </w:r>
      <w:proofErr w:type="spellStart"/>
      <w:r>
        <w:rPr>
          <w:iCs/>
          <w:sz w:val="28"/>
          <w:szCs w:val="28"/>
        </w:rPr>
        <w:t>області-</w:t>
      </w:r>
      <w:proofErr w:type="spellEnd"/>
      <w:r>
        <w:rPr>
          <w:iCs/>
          <w:sz w:val="28"/>
          <w:szCs w:val="28"/>
        </w:rPr>
        <w:t xml:space="preserve"> 487,5,0 </w:t>
      </w:r>
      <w:proofErr w:type="spellStart"/>
      <w:r>
        <w:rPr>
          <w:iCs/>
          <w:sz w:val="28"/>
          <w:szCs w:val="28"/>
        </w:rPr>
        <w:t>тис.грн</w:t>
      </w:r>
      <w:proofErr w:type="spellEnd"/>
      <w:r>
        <w:rPr>
          <w:iCs/>
          <w:sz w:val="28"/>
          <w:szCs w:val="28"/>
        </w:rPr>
        <w:t>.</w:t>
      </w:r>
    </w:p>
    <w:p w:rsidR="005B22B4" w:rsidRDefault="005B22B4" w:rsidP="005B22B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32"/>
          <w:szCs w:val="32"/>
        </w:rPr>
        <w:tab/>
      </w:r>
      <w:r w:rsidRPr="00474BD3">
        <w:rPr>
          <w:sz w:val="32"/>
          <w:szCs w:val="32"/>
        </w:rPr>
        <w:t>-</w:t>
      </w:r>
      <w:r>
        <w:rPr>
          <w:sz w:val="32"/>
          <w:szCs w:val="32"/>
        </w:rPr>
        <w:t xml:space="preserve"> з</w:t>
      </w:r>
      <w:r w:rsidRPr="00474BD3">
        <w:rPr>
          <w:sz w:val="28"/>
          <w:szCs w:val="28"/>
        </w:rPr>
        <w:t xml:space="preserve">абезпечення    екологічно    безпечного   збирання,  утилізації,  видалення, знешкодження  небезпечних  хімічних речовин,  у тому числі непридатних або заборонених до використання хімічних засобів захисту рослин на території </w:t>
      </w:r>
      <w:proofErr w:type="spellStart"/>
      <w:r w:rsidRPr="00474BD3">
        <w:rPr>
          <w:sz w:val="28"/>
          <w:szCs w:val="28"/>
        </w:rPr>
        <w:t>Олевської</w:t>
      </w:r>
      <w:proofErr w:type="spellEnd"/>
      <w:r w:rsidRPr="00474BD3">
        <w:rPr>
          <w:sz w:val="28"/>
          <w:szCs w:val="28"/>
        </w:rPr>
        <w:t xml:space="preserve"> ОТГ</w:t>
      </w:r>
      <w:r w:rsidRPr="00474BD3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500,0 </w:t>
      </w:r>
      <w:proofErr w:type="spellStart"/>
      <w:r>
        <w:rPr>
          <w:sz w:val="28"/>
          <w:szCs w:val="28"/>
        </w:rPr>
        <w:t>тис.грн</w:t>
      </w:r>
      <w:proofErr w:type="spellEnd"/>
      <w:r w:rsidRPr="00474BD3">
        <w:rPr>
          <w:sz w:val="28"/>
          <w:szCs w:val="28"/>
        </w:rPr>
        <w:t>.</w:t>
      </w:r>
      <w:r w:rsidRPr="008630BC">
        <w:rPr>
          <w:color w:val="000000" w:themeColor="text1"/>
          <w:sz w:val="28"/>
          <w:szCs w:val="28"/>
        </w:rPr>
        <w:t xml:space="preserve"> </w:t>
      </w:r>
    </w:p>
    <w:p w:rsidR="00417ED8" w:rsidRDefault="00417ED8" w:rsidP="00417ED8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819CC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Pr="00C819CC">
        <w:rPr>
          <w:color w:val="000000"/>
          <w:sz w:val="28"/>
          <w:szCs w:val="28"/>
          <w:lang w:val="ru-RU"/>
        </w:rPr>
        <w:t>рахунок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субвенції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з державного бюджету</w:t>
      </w:r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здійснення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природоохоронних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заходів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місцевим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бюджетам </w:t>
      </w:r>
      <w:proofErr w:type="spellStart"/>
      <w:r w:rsidRPr="00C819CC">
        <w:rPr>
          <w:color w:val="000000"/>
          <w:sz w:val="28"/>
          <w:szCs w:val="28"/>
          <w:lang w:val="ru-RU"/>
        </w:rPr>
        <w:t>придбано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6 </w:t>
      </w:r>
      <w:proofErr w:type="spellStart"/>
      <w:r w:rsidRPr="00C819CC">
        <w:rPr>
          <w:color w:val="000000"/>
          <w:sz w:val="28"/>
          <w:szCs w:val="28"/>
          <w:lang w:val="ru-RU"/>
        </w:rPr>
        <w:t>автомобілів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C819CC">
        <w:rPr>
          <w:color w:val="000000"/>
          <w:sz w:val="28"/>
          <w:szCs w:val="28"/>
          <w:lang w:val="ru-RU"/>
        </w:rPr>
        <w:t>збору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819CC">
        <w:rPr>
          <w:color w:val="000000"/>
          <w:sz w:val="28"/>
          <w:szCs w:val="28"/>
          <w:lang w:val="ru-RU"/>
        </w:rPr>
        <w:t>транспортування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C819CC">
        <w:rPr>
          <w:color w:val="000000"/>
          <w:sz w:val="28"/>
          <w:szCs w:val="28"/>
          <w:lang w:val="ru-RU"/>
        </w:rPr>
        <w:t>складування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побутових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відходів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та 161 контейнер</w:t>
      </w:r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загальну</w:t>
      </w:r>
      <w:proofErr w:type="spellEnd"/>
      <w:r>
        <w:rPr>
          <w:color w:val="000000"/>
          <w:sz w:val="28"/>
          <w:szCs w:val="28"/>
          <w:lang w:val="ru-RU"/>
        </w:rPr>
        <w:t xml:space="preserve"> суму 10,1 </w:t>
      </w:r>
      <w:proofErr w:type="spellStart"/>
      <w:r>
        <w:rPr>
          <w:color w:val="000000"/>
          <w:sz w:val="28"/>
          <w:szCs w:val="28"/>
          <w:lang w:val="ru-RU"/>
        </w:rPr>
        <w:t>млн.грн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417ED8" w:rsidRDefault="00417ED8" w:rsidP="00417ED8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C819CC">
        <w:rPr>
          <w:color w:val="000000"/>
          <w:sz w:val="28"/>
          <w:szCs w:val="28"/>
          <w:lang w:val="ru-RU"/>
        </w:rPr>
        <w:t xml:space="preserve">Проведено </w:t>
      </w:r>
      <w:proofErr w:type="spellStart"/>
      <w:r w:rsidRPr="00C819CC">
        <w:rPr>
          <w:color w:val="000000"/>
          <w:sz w:val="28"/>
          <w:szCs w:val="28"/>
          <w:lang w:val="ru-RU"/>
        </w:rPr>
        <w:t>реконструкцію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каналізаційного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колектора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господарсько-побутових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стічних</w:t>
      </w:r>
      <w:proofErr w:type="spellEnd"/>
      <w:r>
        <w:rPr>
          <w:color w:val="000000"/>
          <w:sz w:val="28"/>
          <w:szCs w:val="28"/>
          <w:lang w:val="ru-RU"/>
        </w:rPr>
        <w:t xml:space="preserve"> в</w:t>
      </w:r>
      <w:r w:rsidRPr="00C819CC">
        <w:rPr>
          <w:color w:val="000000"/>
          <w:sz w:val="28"/>
          <w:szCs w:val="28"/>
          <w:lang w:val="ru-RU"/>
        </w:rPr>
        <w:t>од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очисних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споруд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819CC">
        <w:rPr>
          <w:color w:val="000000"/>
          <w:sz w:val="28"/>
          <w:szCs w:val="28"/>
          <w:lang w:val="ru-RU"/>
        </w:rPr>
        <w:t>м.Овруч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Житомирської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області</w:t>
      </w:r>
      <w:proofErr w:type="spellEnd"/>
      <w:r>
        <w:rPr>
          <w:color w:val="000000"/>
          <w:sz w:val="28"/>
          <w:szCs w:val="28"/>
          <w:lang w:val="ru-RU"/>
        </w:rPr>
        <w:t xml:space="preserve">, на </w:t>
      </w:r>
      <w:proofErr w:type="spellStart"/>
      <w:r>
        <w:rPr>
          <w:color w:val="000000"/>
          <w:sz w:val="28"/>
          <w:szCs w:val="28"/>
          <w:lang w:val="ru-RU"/>
        </w:rPr>
        <w:t>що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витрачено</w:t>
      </w:r>
      <w:proofErr w:type="spellEnd"/>
      <w:r>
        <w:rPr>
          <w:color w:val="000000"/>
          <w:sz w:val="28"/>
          <w:szCs w:val="28"/>
          <w:lang w:val="ru-RU"/>
        </w:rPr>
        <w:t xml:space="preserve"> 4,6 </w:t>
      </w:r>
      <w:proofErr w:type="spellStart"/>
      <w:r>
        <w:rPr>
          <w:color w:val="000000"/>
          <w:sz w:val="28"/>
          <w:szCs w:val="28"/>
          <w:lang w:val="ru-RU"/>
        </w:rPr>
        <w:t>млн.грн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417ED8" w:rsidRDefault="00417ED8" w:rsidP="00417ED8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Продовжується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реконструкція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очисних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споруд</w:t>
      </w:r>
      <w:proofErr w:type="spellEnd"/>
      <w:r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819CC">
        <w:rPr>
          <w:color w:val="000000"/>
          <w:sz w:val="28"/>
          <w:szCs w:val="28"/>
          <w:lang w:val="ru-RU"/>
        </w:rPr>
        <w:t>смт</w:t>
      </w:r>
      <w:proofErr w:type="spellEnd"/>
      <w:r>
        <w:rPr>
          <w:color w:val="000000"/>
          <w:sz w:val="28"/>
          <w:szCs w:val="28"/>
          <w:lang w:val="ru-RU"/>
        </w:rPr>
        <w:t xml:space="preserve"> Нова-Борова, де </w:t>
      </w:r>
      <w:proofErr w:type="spellStart"/>
      <w:r>
        <w:rPr>
          <w:color w:val="000000"/>
          <w:sz w:val="28"/>
          <w:szCs w:val="28"/>
          <w:lang w:val="ru-RU"/>
        </w:rPr>
        <w:t>освоєно</w:t>
      </w:r>
      <w:proofErr w:type="spellEnd"/>
      <w:r>
        <w:rPr>
          <w:color w:val="000000"/>
          <w:sz w:val="28"/>
          <w:szCs w:val="28"/>
          <w:lang w:val="ru-RU"/>
        </w:rPr>
        <w:t xml:space="preserve"> 5,6 </w:t>
      </w:r>
      <w:proofErr w:type="spellStart"/>
      <w:r>
        <w:rPr>
          <w:color w:val="000000"/>
          <w:sz w:val="28"/>
          <w:szCs w:val="28"/>
          <w:lang w:val="ru-RU"/>
        </w:rPr>
        <w:t>млн</w:t>
      </w:r>
      <w:proofErr w:type="gramStart"/>
      <w:r>
        <w:rPr>
          <w:color w:val="000000"/>
          <w:sz w:val="28"/>
          <w:szCs w:val="28"/>
          <w:lang w:val="ru-RU"/>
        </w:rPr>
        <w:t>.г</w:t>
      </w:r>
      <w:proofErr w:type="gramEnd"/>
      <w:r>
        <w:rPr>
          <w:color w:val="000000"/>
          <w:sz w:val="28"/>
          <w:szCs w:val="28"/>
          <w:lang w:val="ru-RU"/>
        </w:rPr>
        <w:t>рн</w:t>
      </w:r>
      <w:proofErr w:type="spellEnd"/>
      <w:r>
        <w:rPr>
          <w:color w:val="000000"/>
          <w:sz w:val="28"/>
          <w:szCs w:val="28"/>
          <w:lang w:val="ru-RU"/>
        </w:rPr>
        <w:t xml:space="preserve">. Стан </w:t>
      </w:r>
      <w:proofErr w:type="spellStart"/>
      <w:r>
        <w:rPr>
          <w:color w:val="000000"/>
          <w:sz w:val="28"/>
          <w:szCs w:val="28"/>
          <w:lang w:val="ru-RU"/>
        </w:rPr>
        <w:t>готовності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обєкта</w:t>
      </w:r>
      <w:proofErr w:type="spellEnd"/>
      <w:r>
        <w:rPr>
          <w:color w:val="000000"/>
          <w:sz w:val="28"/>
          <w:szCs w:val="28"/>
          <w:lang w:val="ru-RU"/>
        </w:rPr>
        <w:t xml:space="preserve"> 93,0 %.  </w:t>
      </w:r>
      <w:proofErr w:type="spellStart"/>
      <w:r w:rsidRPr="00C819CC">
        <w:rPr>
          <w:color w:val="000000"/>
          <w:sz w:val="28"/>
          <w:szCs w:val="28"/>
          <w:lang w:val="ru-RU"/>
        </w:rPr>
        <w:t>Встановлено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нове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технологічне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оладнання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819CC">
        <w:rPr>
          <w:color w:val="000000"/>
          <w:sz w:val="28"/>
          <w:szCs w:val="28"/>
          <w:lang w:val="ru-RU"/>
        </w:rPr>
        <w:t>очисних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спорудах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819CC">
        <w:rPr>
          <w:color w:val="000000"/>
          <w:sz w:val="28"/>
          <w:szCs w:val="28"/>
          <w:lang w:val="ru-RU"/>
        </w:rPr>
        <w:t>смт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Нова-Борова та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смт</w:t>
      </w:r>
      <w:proofErr w:type="spellEnd"/>
      <w:r w:rsidRPr="00C819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819CC">
        <w:rPr>
          <w:color w:val="000000"/>
          <w:sz w:val="28"/>
          <w:szCs w:val="28"/>
          <w:lang w:val="ru-RU"/>
        </w:rPr>
        <w:t>Черняхів</w:t>
      </w:r>
      <w:proofErr w:type="spellEnd"/>
      <w:r w:rsidRPr="00C819C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 </w:t>
      </w:r>
    </w:p>
    <w:p w:rsidR="00417ED8" w:rsidRDefault="00417ED8" w:rsidP="00417ED8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</w:t>
      </w:r>
      <w:proofErr w:type="spellStart"/>
      <w:r>
        <w:rPr>
          <w:color w:val="000000"/>
          <w:sz w:val="28"/>
          <w:szCs w:val="28"/>
          <w:lang w:val="ru-RU"/>
        </w:rPr>
        <w:t>реконструкцію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очисних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споруд</w:t>
      </w:r>
      <w:proofErr w:type="spellEnd"/>
      <w:r>
        <w:rPr>
          <w:color w:val="000000"/>
          <w:sz w:val="28"/>
          <w:szCs w:val="28"/>
          <w:lang w:val="ru-RU"/>
        </w:rPr>
        <w:t xml:space="preserve"> КП «</w:t>
      </w:r>
      <w:proofErr w:type="spellStart"/>
      <w:r>
        <w:rPr>
          <w:color w:val="000000"/>
          <w:sz w:val="28"/>
          <w:szCs w:val="28"/>
          <w:lang w:val="ru-RU"/>
        </w:rPr>
        <w:t>Черняхів-Добробут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виділено</w:t>
      </w:r>
      <w:proofErr w:type="spellEnd"/>
      <w:r>
        <w:rPr>
          <w:color w:val="000000"/>
          <w:sz w:val="28"/>
          <w:szCs w:val="28"/>
          <w:lang w:val="ru-RU"/>
        </w:rPr>
        <w:t xml:space="preserve">  1,5 </w:t>
      </w:r>
      <w:proofErr w:type="spellStart"/>
      <w:r>
        <w:rPr>
          <w:color w:val="000000"/>
          <w:sz w:val="28"/>
          <w:szCs w:val="28"/>
          <w:lang w:val="ru-RU"/>
        </w:rPr>
        <w:t>млн</w:t>
      </w:r>
      <w:proofErr w:type="gramStart"/>
      <w:r>
        <w:rPr>
          <w:color w:val="000000"/>
          <w:sz w:val="28"/>
          <w:szCs w:val="28"/>
          <w:lang w:val="ru-RU"/>
        </w:rPr>
        <w:t>.г</w:t>
      </w:r>
      <w:proofErr w:type="gramEnd"/>
      <w:r>
        <w:rPr>
          <w:color w:val="000000"/>
          <w:sz w:val="28"/>
          <w:szCs w:val="28"/>
          <w:lang w:val="ru-RU"/>
        </w:rPr>
        <w:t>рн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освоєно</w:t>
      </w:r>
      <w:proofErr w:type="spellEnd"/>
      <w:r>
        <w:rPr>
          <w:color w:val="000000"/>
          <w:sz w:val="28"/>
          <w:szCs w:val="28"/>
          <w:lang w:val="ru-RU"/>
        </w:rPr>
        <w:t xml:space="preserve"> 62,5 %</w:t>
      </w:r>
      <w:r w:rsidRPr="008E3D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. </w:t>
      </w:r>
    </w:p>
    <w:p w:rsidR="00417ED8" w:rsidRDefault="00417ED8" w:rsidP="00417ED8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Розпочаті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реконструкції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очисних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Народичі</w:t>
      </w:r>
      <w:proofErr w:type="spellEnd"/>
      <w:r>
        <w:rPr>
          <w:sz w:val="28"/>
          <w:szCs w:val="28"/>
          <w:lang w:val="ru-RU"/>
        </w:rPr>
        <w:t xml:space="preserve">. На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заходу </w:t>
      </w:r>
      <w:proofErr w:type="spellStart"/>
      <w:r>
        <w:rPr>
          <w:sz w:val="28"/>
          <w:szCs w:val="28"/>
          <w:lang w:val="ru-RU"/>
        </w:rPr>
        <w:t>виділено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коштів</w:t>
      </w:r>
      <w:proofErr w:type="spellEnd"/>
      <w:r>
        <w:rPr>
          <w:sz w:val="28"/>
          <w:szCs w:val="28"/>
          <w:lang w:val="ru-RU"/>
        </w:rPr>
        <w:t xml:space="preserve"> з державного бюджету в </w:t>
      </w:r>
      <w:proofErr w:type="spellStart"/>
      <w:r>
        <w:rPr>
          <w:sz w:val="28"/>
          <w:szCs w:val="28"/>
          <w:lang w:val="ru-RU"/>
        </w:rPr>
        <w:t>розмі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6,4 </w:t>
      </w:r>
      <w:proofErr w:type="spellStart"/>
      <w:r>
        <w:rPr>
          <w:sz w:val="28"/>
          <w:szCs w:val="28"/>
          <w:lang w:val="ru-RU"/>
        </w:rPr>
        <w:t>млн.грн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освоєно</w:t>
      </w:r>
      <w:proofErr w:type="spellEnd"/>
      <w:r>
        <w:rPr>
          <w:sz w:val="28"/>
          <w:szCs w:val="28"/>
          <w:lang w:val="ru-RU"/>
        </w:rPr>
        <w:t xml:space="preserve"> 3,4 %. </w:t>
      </w:r>
    </w:p>
    <w:p w:rsidR="005B22B4" w:rsidRPr="006F7290" w:rsidRDefault="005B22B4" w:rsidP="005B2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Нагальною проблемою залишається забруднення річок, зокрема</w:t>
      </w:r>
      <w:r w:rsidRPr="003B356F">
        <w:rPr>
          <w:sz w:val="28"/>
          <w:szCs w:val="28"/>
        </w:rPr>
        <w:t xml:space="preserve"> забруднення</w:t>
      </w:r>
      <w:r>
        <w:rPr>
          <w:sz w:val="28"/>
          <w:szCs w:val="28"/>
        </w:rPr>
        <w:t xml:space="preserve"> зворотними водами  </w:t>
      </w:r>
      <w:r w:rsidRPr="003B356F">
        <w:rPr>
          <w:sz w:val="28"/>
          <w:szCs w:val="28"/>
        </w:rPr>
        <w:t xml:space="preserve"> річки </w:t>
      </w:r>
      <w:proofErr w:type="spellStart"/>
      <w:r w:rsidRPr="003B356F">
        <w:rPr>
          <w:sz w:val="28"/>
          <w:szCs w:val="28"/>
        </w:rPr>
        <w:t>Гнилоп</w:t>
      </w:r>
      <w:proofErr w:type="spellEnd"/>
      <w:r w:rsidRPr="003B356F">
        <w:rPr>
          <w:color w:val="000000"/>
          <w:sz w:val="28"/>
          <w:szCs w:val="28"/>
          <w:lang w:val="ru-RU"/>
        </w:rPr>
        <w:t>'</w:t>
      </w:r>
      <w:r w:rsidRPr="003B356F">
        <w:rPr>
          <w:sz w:val="28"/>
          <w:szCs w:val="28"/>
        </w:rPr>
        <w:t>ять</w:t>
      </w:r>
      <w:r>
        <w:rPr>
          <w:sz w:val="28"/>
          <w:szCs w:val="28"/>
        </w:rPr>
        <w:t xml:space="preserve"> м. Бердиче</w:t>
      </w:r>
      <w:r w:rsidRPr="003B356F">
        <w:rPr>
          <w:sz w:val="28"/>
          <w:szCs w:val="28"/>
        </w:rPr>
        <w:t>в</w:t>
      </w:r>
      <w:r>
        <w:rPr>
          <w:sz w:val="28"/>
          <w:szCs w:val="28"/>
        </w:rPr>
        <w:t xml:space="preserve">а та р. </w:t>
      </w:r>
      <w:proofErr w:type="spellStart"/>
      <w:r>
        <w:rPr>
          <w:sz w:val="28"/>
          <w:szCs w:val="28"/>
        </w:rPr>
        <w:t>Хомора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Першотравенськ</w:t>
      </w:r>
      <w:proofErr w:type="spellEnd"/>
      <w:r>
        <w:rPr>
          <w:sz w:val="28"/>
          <w:szCs w:val="28"/>
        </w:rPr>
        <w:t>.</w:t>
      </w:r>
    </w:p>
    <w:p w:rsidR="005B22B4" w:rsidRPr="006F7290" w:rsidRDefault="005B22B4" w:rsidP="005B22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Житомирською обласною державною адміністрацією, з огляду на зазначене, було підготовлено рішення </w:t>
      </w:r>
      <w:r>
        <w:rPr>
          <w:color w:val="000000"/>
          <w:sz w:val="28"/>
          <w:szCs w:val="28"/>
        </w:rPr>
        <w:t xml:space="preserve">шістнадцятої сесії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скликання Житомирської обласної ради </w:t>
      </w:r>
      <w:r w:rsidRPr="00836FD5">
        <w:rPr>
          <w:color w:val="000000"/>
          <w:sz w:val="28"/>
          <w:szCs w:val="28"/>
        </w:rPr>
        <w:t>від</w:t>
      </w:r>
      <w:r w:rsidRPr="00836FD5">
        <w:rPr>
          <w:color w:val="000000"/>
          <w:sz w:val="28"/>
          <w:szCs w:val="28"/>
          <w:shd w:val="clear" w:color="auto" w:fill="FFFFFF"/>
        </w:rPr>
        <w:t xml:space="preserve"> 31.05.2018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36FD5">
        <w:rPr>
          <w:color w:val="000000"/>
          <w:sz w:val="28"/>
          <w:szCs w:val="28"/>
          <w:shd w:val="clear" w:color="auto" w:fill="FFFFFF"/>
        </w:rPr>
        <w:t>№ 1120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«Про звернення депутатів обласної ради до Міністерства екології та природних ресурсів України щодо будівництва очисних споруд у м. Бердичеві».</w:t>
      </w:r>
    </w:p>
    <w:p w:rsidR="005B22B4" w:rsidRDefault="005B22B4" w:rsidP="005B22B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Данна проблема потребує постійного контролю з боку місцевих органів самоврядування та громадських організацій.</w:t>
      </w:r>
    </w:p>
    <w:p w:rsidR="005B22B4" w:rsidRDefault="005B22B4" w:rsidP="005B22B4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Природоохоронні заходи управлінням екології та  природних ресурсів Житомирської облдержадміністрації проводяться згідно календарного плану в межах затвердженого кошторису витрат обласного фонду. </w:t>
      </w:r>
    </w:p>
    <w:p w:rsidR="005B22B4" w:rsidRDefault="005B22B4" w:rsidP="005B22B4">
      <w:pPr>
        <w:ind w:firstLine="567"/>
        <w:jc w:val="both"/>
        <w:rPr>
          <w:color w:val="000000" w:themeColor="text1"/>
          <w:sz w:val="28"/>
          <w:szCs w:val="28"/>
        </w:rPr>
      </w:pPr>
    </w:p>
    <w:p w:rsidR="005B22B4" w:rsidRDefault="005B22B4" w:rsidP="00FB3958">
      <w:pPr>
        <w:jc w:val="both"/>
        <w:rPr>
          <w:color w:val="000000" w:themeColor="text1"/>
          <w:sz w:val="28"/>
          <w:szCs w:val="28"/>
        </w:rPr>
      </w:pPr>
    </w:p>
    <w:p w:rsidR="005B22B4" w:rsidRDefault="005B22B4" w:rsidP="005B22B4">
      <w:pPr>
        <w:ind w:firstLine="567"/>
        <w:jc w:val="both"/>
        <w:rPr>
          <w:color w:val="000000" w:themeColor="text1"/>
          <w:sz w:val="28"/>
          <w:szCs w:val="28"/>
        </w:rPr>
      </w:pPr>
    </w:p>
    <w:p w:rsidR="005B22B4" w:rsidRPr="00FB3958" w:rsidRDefault="005B22B4" w:rsidP="00FB3958">
      <w:pPr>
        <w:ind w:firstLine="567"/>
        <w:jc w:val="both"/>
        <w:rPr>
          <w:w w:val="102"/>
          <w:sz w:val="28"/>
          <w:szCs w:val="28"/>
        </w:rPr>
      </w:pPr>
      <w:r>
        <w:rPr>
          <w:w w:val="102"/>
          <w:sz w:val="28"/>
          <w:szCs w:val="28"/>
        </w:rPr>
        <w:t xml:space="preserve"> </w:t>
      </w:r>
      <w:proofErr w:type="spellStart"/>
      <w:r w:rsidR="0035250B">
        <w:rPr>
          <w:sz w:val="28"/>
          <w:szCs w:val="28"/>
        </w:rPr>
        <w:t>Т.в.о.начальника</w:t>
      </w:r>
      <w:proofErr w:type="spellEnd"/>
      <w:r w:rsidR="0035250B">
        <w:rPr>
          <w:sz w:val="28"/>
          <w:szCs w:val="28"/>
        </w:rPr>
        <w:t xml:space="preserve">  управління</w:t>
      </w:r>
      <w:r w:rsidR="0035250B">
        <w:rPr>
          <w:sz w:val="28"/>
          <w:szCs w:val="28"/>
        </w:rPr>
        <w:tab/>
      </w:r>
      <w:r w:rsidR="0035250B">
        <w:rPr>
          <w:sz w:val="28"/>
          <w:szCs w:val="28"/>
        </w:rPr>
        <w:tab/>
        <w:t xml:space="preserve">                      </w:t>
      </w:r>
      <w:r w:rsidR="0035250B">
        <w:rPr>
          <w:sz w:val="28"/>
          <w:szCs w:val="28"/>
        </w:rPr>
        <w:tab/>
        <w:t>Микола СЕМЕНЮК</w:t>
      </w:r>
    </w:p>
    <w:p w:rsidR="005B22B4" w:rsidRDefault="005B22B4" w:rsidP="005B22B4">
      <w:pPr>
        <w:jc w:val="both"/>
      </w:pPr>
    </w:p>
    <w:p w:rsidR="005B22B4" w:rsidRDefault="005B22B4" w:rsidP="005B22B4">
      <w:pPr>
        <w:jc w:val="both"/>
      </w:pPr>
    </w:p>
    <w:p w:rsidR="005B22B4" w:rsidRPr="0065079C" w:rsidRDefault="005B22B4" w:rsidP="005B22B4">
      <w:pPr>
        <w:jc w:val="both"/>
      </w:pPr>
      <w:r>
        <w:t xml:space="preserve">  Васильєва А.М.</w:t>
      </w:r>
      <w:r>
        <w:tab/>
      </w:r>
      <w:r>
        <w:tab/>
      </w:r>
      <w:r>
        <w:tab/>
      </w:r>
      <w:r>
        <w:tab/>
      </w:r>
    </w:p>
    <w:p w:rsidR="005B22B4" w:rsidRDefault="005B22B4" w:rsidP="005B22B4">
      <w:r>
        <w:t xml:space="preserve"> (0412) 22-08-24</w:t>
      </w:r>
    </w:p>
    <w:p w:rsidR="005B22B4" w:rsidRDefault="005B22B4" w:rsidP="005B22B4">
      <w:pPr>
        <w:jc w:val="both"/>
      </w:pPr>
    </w:p>
    <w:p w:rsidR="003366B9" w:rsidRPr="00EE3848" w:rsidRDefault="003366B9" w:rsidP="00F93035">
      <w:pPr>
        <w:pStyle w:val="HTML"/>
        <w:shd w:val="clear" w:color="auto" w:fill="FFFFFF"/>
        <w:jc w:val="both"/>
        <w:rPr>
          <w:sz w:val="22"/>
          <w:szCs w:val="22"/>
        </w:rPr>
        <w:sectPr w:rsidR="003366B9" w:rsidRPr="00EE3848" w:rsidSect="009F7163">
          <w:headerReference w:type="even" r:id="rId9"/>
          <w:headerReference w:type="default" r:id="rId10"/>
          <w:pgSz w:w="11906" w:h="16838"/>
          <w:pgMar w:top="851" w:right="850" w:bottom="851" w:left="1134" w:header="708" w:footer="708" w:gutter="0"/>
          <w:cols w:space="708"/>
          <w:titlePg/>
          <w:docGrid w:linePitch="360"/>
        </w:sectPr>
      </w:pPr>
    </w:p>
    <w:p w:rsidR="008A40C9" w:rsidRPr="00EE3848" w:rsidRDefault="008A40C9" w:rsidP="00856661">
      <w:pPr>
        <w:jc w:val="both"/>
        <w:rPr>
          <w:sz w:val="16"/>
          <w:szCs w:val="16"/>
        </w:rPr>
      </w:pPr>
    </w:p>
    <w:p w:rsidR="001D5F1F" w:rsidRPr="00EE3848" w:rsidRDefault="008A40C9" w:rsidP="00011D7E">
      <w:pPr>
        <w:ind w:left="11340"/>
        <w:rPr>
          <w:b/>
          <w:sz w:val="22"/>
          <w:szCs w:val="22"/>
        </w:rPr>
      </w:pPr>
      <w:r w:rsidRPr="00EE3848">
        <w:rPr>
          <w:b/>
          <w:sz w:val="22"/>
          <w:szCs w:val="22"/>
        </w:rPr>
        <w:t xml:space="preserve">Додаток </w:t>
      </w:r>
      <w:r w:rsidR="001D5F1F" w:rsidRPr="00EE3848">
        <w:rPr>
          <w:b/>
          <w:sz w:val="22"/>
          <w:szCs w:val="22"/>
        </w:rPr>
        <w:t>4</w:t>
      </w:r>
      <w:r w:rsidRPr="00EE3848">
        <w:rPr>
          <w:b/>
          <w:sz w:val="22"/>
          <w:szCs w:val="22"/>
        </w:rPr>
        <w:t xml:space="preserve"> до Порядку розроблення </w:t>
      </w:r>
    </w:p>
    <w:p w:rsidR="00856661" w:rsidRPr="00F93035" w:rsidRDefault="008A40C9" w:rsidP="00F93035">
      <w:pPr>
        <w:ind w:left="11340"/>
        <w:rPr>
          <w:b/>
          <w:sz w:val="22"/>
          <w:szCs w:val="22"/>
        </w:rPr>
      </w:pPr>
      <w:r w:rsidRPr="00EE3848">
        <w:rPr>
          <w:b/>
          <w:sz w:val="22"/>
          <w:szCs w:val="22"/>
        </w:rPr>
        <w:t xml:space="preserve">обласних цільових програм та </w:t>
      </w:r>
      <w:r w:rsidRPr="007C4450">
        <w:rPr>
          <w:b/>
          <w:sz w:val="22"/>
          <w:szCs w:val="22"/>
        </w:rPr>
        <w:t xml:space="preserve">звітності </w:t>
      </w:r>
      <w:r w:rsidR="00011D7E" w:rsidRPr="007C4450">
        <w:rPr>
          <w:b/>
          <w:sz w:val="22"/>
          <w:szCs w:val="22"/>
        </w:rPr>
        <w:t xml:space="preserve"> </w:t>
      </w:r>
      <w:r w:rsidRPr="007C4450">
        <w:rPr>
          <w:b/>
          <w:sz w:val="22"/>
          <w:szCs w:val="22"/>
        </w:rPr>
        <w:t xml:space="preserve">про їх </w:t>
      </w:r>
      <w:proofErr w:type="spellStart"/>
      <w:r w:rsidRPr="007C4450">
        <w:rPr>
          <w:b/>
          <w:sz w:val="22"/>
          <w:szCs w:val="22"/>
        </w:rPr>
        <w:t>виконанн</w:t>
      </w:r>
      <w:proofErr w:type="spellEnd"/>
    </w:p>
    <w:p w:rsidR="004B042E" w:rsidRDefault="004B042E" w:rsidP="00856661">
      <w:pPr>
        <w:jc w:val="both"/>
        <w:rPr>
          <w:sz w:val="28"/>
          <w:szCs w:val="28"/>
        </w:rPr>
      </w:pPr>
    </w:p>
    <w:p w:rsidR="004855D1" w:rsidRPr="007676E4" w:rsidRDefault="004855D1" w:rsidP="0076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виконання  програми охорони навколишнього природного середовища в Житомирській області на</w:t>
      </w:r>
      <w:r w:rsidR="007676E4">
        <w:rPr>
          <w:b/>
          <w:sz w:val="28"/>
          <w:szCs w:val="28"/>
        </w:rPr>
        <w:t xml:space="preserve">   за</w:t>
      </w:r>
      <w:r>
        <w:rPr>
          <w:b/>
          <w:sz w:val="28"/>
          <w:szCs w:val="28"/>
        </w:rPr>
        <w:t xml:space="preserve"> 201</w:t>
      </w:r>
      <w:r w:rsidR="005B22B4">
        <w:rPr>
          <w:b/>
          <w:sz w:val="28"/>
          <w:szCs w:val="28"/>
        </w:rPr>
        <w:t>9</w:t>
      </w:r>
      <w:r w:rsidR="007676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7676E4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к</w:t>
      </w:r>
    </w:p>
    <w:p w:rsidR="004855D1" w:rsidRPr="007C4450" w:rsidRDefault="004855D1" w:rsidP="004855D1">
      <w:pPr>
        <w:ind w:left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7C4450">
        <w:rPr>
          <w:b/>
          <w:sz w:val="22"/>
          <w:szCs w:val="22"/>
        </w:rPr>
        <w:t>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737"/>
        <w:gridCol w:w="866"/>
        <w:gridCol w:w="1253"/>
        <w:gridCol w:w="1038"/>
        <w:gridCol w:w="1179"/>
        <w:gridCol w:w="1358"/>
        <w:gridCol w:w="711"/>
        <w:gridCol w:w="1253"/>
        <w:gridCol w:w="1146"/>
        <w:gridCol w:w="1179"/>
        <w:gridCol w:w="1166"/>
      </w:tblGrid>
      <w:tr w:rsidR="004855D1" w:rsidRPr="00B74E0A" w:rsidTr="00700783">
        <w:tc>
          <w:tcPr>
            <w:tcW w:w="0" w:type="auto"/>
            <w:vMerge w:val="restart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0" w:type="auto"/>
            <w:vMerge w:val="restart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Назва заходів програми</w:t>
            </w:r>
          </w:p>
        </w:tc>
        <w:tc>
          <w:tcPr>
            <w:tcW w:w="0" w:type="auto"/>
            <w:gridSpan w:val="5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Визначено програмою, тис. грн</w:t>
            </w:r>
          </w:p>
        </w:tc>
        <w:tc>
          <w:tcPr>
            <w:tcW w:w="0" w:type="auto"/>
            <w:gridSpan w:val="5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Проведені видатки, тис. грн</w:t>
            </w:r>
          </w:p>
        </w:tc>
      </w:tr>
      <w:tr w:rsidR="004855D1" w:rsidRPr="00B74E0A" w:rsidTr="00700783"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gridSpan w:val="4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 тому числі за рахунок коштів:</w:t>
            </w:r>
          </w:p>
        </w:tc>
        <w:tc>
          <w:tcPr>
            <w:tcW w:w="0" w:type="auto"/>
            <w:vMerge w:val="restart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gridSpan w:val="4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 тому числі за рахунок коштів:</w:t>
            </w:r>
          </w:p>
        </w:tc>
      </w:tr>
      <w:tr w:rsidR="004855D1" w:rsidRPr="00B74E0A" w:rsidTr="00700783">
        <w:trPr>
          <w:trHeight w:val="530"/>
        </w:trPr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Державного бюджету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Обласного бюджету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Інших місцевих бюджетів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Небюджетних джерел</w:t>
            </w:r>
          </w:p>
        </w:tc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Державного бюджету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Обласного бюджету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Інших місцевих бюджетів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74E0A">
              <w:rPr>
                <w:b/>
                <w:sz w:val="16"/>
                <w:szCs w:val="16"/>
              </w:rPr>
              <w:t>Небюджет</w:t>
            </w:r>
            <w:proofErr w:type="spellEnd"/>
            <w:r w:rsidRPr="00B74E0A">
              <w:rPr>
                <w:b/>
                <w:sz w:val="16"/>
                <w:szCs w:val="16"/>
              </w:rPr>
              <w:t xml:space="preserve"> них джерел</w:t>
            </w:r>
          </w:p>
        </w:tc>
      </w:tr>
      <w:tr w:rsidR="004855D1" w:rsidRPr="00B74E0A" w:rsidTr="00700783"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12</w:t>
            </w:r>
          </w:p>
        </w:tc>
      </w:tr>
      <w:tr w:rsidR="004855D1" w:rsidRPr="00B74E0A" w:rsidTr="00700783">
        <w:tc>
          <w:tcPr>
            <w:tcW w:w="0" w:type="auto"/>
          </w:tcPr>
          <w:p w:rsidR="004855D1" w:rsidRPr="00B74E0A" w:rsidRDefault="00700783" w:rsidP="00700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55D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4855D1" w:rsidRPr="00B74E0A" w:rsidRDefault="00700783" w:rsidP="00700783">
            <w:pPr>
              <w:pStyle w:val="a10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1603E4">
              <w:rPr>
                <w:snapToGrid w:val="0"/>
                <w:sz w:val="22"/>
                <w:szCs w:val="22"/>
              </w:rPr>
              <w:t>Обласна</w:t>
            </w:r>
            <w:proofErr w:type="spellEnd"/>
            <w:r w:rsidRPr="001603E4">
              <w:rPr>
                <w:snapToGrid w:val="0"/>
                <w:sz w:val="22"/>
                <w:szCs w:val="22"/>
              </w:rPr>
              <w:t xml:space="preserve">  </w:t>
            </w:r>
            <w:proofErr w:type="spellStart"/>
            <w:r w:rsidRPr="001603E4">
              <w:rPr>
                <w:snapToGrid w:val="0"/>
                <w:sz w:val="22"/>
                <w:szCs w:val="22"/>
              </w:rPr>
              <w:t>програма</w:t>
            </w:r>
            <w:proofErr w:type="spellEnd"/>
            <w:r w:rsidRPr="001603E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603E4">
              <w:rPr>
                <w:snapToGrid w:val="0"/>
                <w:sz w:val="22"/>
                <w:szCs w:val="22"/>
              </w:rPr>
              <w:t>охорони</w:t>
            </w:r>
            <w:proofErr w:type="spellEnd"/>
            <w:r w:rsidRPr="001603E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603E4">
              <w:rPr>
                <w:snapToGrid w:val="0"/>
                <w:sz w:val="22"/>
                <w:szCs w:val="22"/>
              </w:rPr>
              <w:t>навколишнього</w:t>
            </w:r>
            <w:proofErr w:type="spellEnd"/>
            <w:r w:rsidRPr="001603E4">
              <w:rPr>
                <w:snapToGrid w:val="0"/>
                <w:sz w:val="22"/>
                <w:szCs w:val="22"/>
              </w:rPr>
              <w:t xml:space="preserve"> природного </w:t>
            </w:r>
            <w:proofErr w:type="spellStart"/>
            <w:r w:rsidRPr="001603E4">
              <w:rPr>
                <w:snapToGrid w:val="0"/>
                <w:sz w:val="22"/>
                <w:szCs w:val="22"/>
              </w:rPr>
              <w:t>середовища</w:t>
            </w:r>
            <w:proofErr w:type="spellEnd"/>
            <w:r w:rsidRPr="001603E4"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1603E4">
              <w:rPr>
                <w:snapToGrid w:val="0"/>
                <w:sz w:val="22"/>
                <w:szCs w:val="22"/>
              </w:rPr>
              <w:t>Житомирській</w:t>
            </w:r>
            <w:proofErr w:type="spellEnd"/>
            <w:r w:rsidRPr="001603E4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603E4">
              <w:rPr>
                <w:snapToGrid w:val="0"/>
                <w:sz w:val="22"/>
                <w:szCs w:val="22"/>
              </w:rPr>
              <w:t>області</w:t>
            </w:r>
            <w:proofErr w:type="spellEnd"/>
            <w:r w:rsidRPr="001603E4">
              <w:rPr>
                <w:snapToGrid w:val="0"/>
                <w:sz w:val="22"/>
                <w:szCs w:val="22"/>
              </w:rPr>
              <w:t xml:space="preserve"> на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1603E4">
              <w:rPr>
                <w:snapToGrid w:val="0"/>
                <w:sz w:val="22"/>
                <w:szCs w:val="22"/>
              </w:rPr>
              <w:t>-20</w:t>
            </w:r>
            <w:r>
              <w:rPr>
                <w:snapToGrid w:val="0"/>
                <w:sz w:val="22"/>
                <w:szCs w:val="22"/>
              </w:rPr>
              <w:t>22</w:t>
            </w:r>
            <w:r w:rsidRPr="001603E4">
              <w:rPr>
                <w:snapToGrid w:val="0"/>
                <w:sz w:val="22"/>
                <w:szCs w:val="22"/>
              </w:rPr>
              <w:t xml:space="preserve"> рок</w:t>
            </w:r>
            <w:r>
              <w:rPr>
                <w:snapToGrid w:val="0"/>
                <w:sz w:val="22"/>
                <w:szCs w:val="22"/>
              </w:rPr>
              <w:t>и</w:t>
            </w:r>
          </w:p>
        </w:tc>
        <w:tc>
          <w:tcPr>
            <w:tcW w:w="0" w:type="auto"/>
            <w:vAlign w:val="center"/>
          </w:tcPr>
          <w:p w:rsidR="004855D1" w:rsidRPr="00700783" w:rsidRDefault="0057549B" w:rsidP="00700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19430,3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55D1" w:rsidRPr="00B74E0A" w:rsidRDefault="005B22B4" w:rsidP="00700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15726,1</w:t>
            </w:r>
          </w:p>
        </w:tc>
        <w:tc>
          <w:tcPr>
            <w:tcW w:w="0" w:type="auto"/>
            <w:vAlign w:val="center"/>
          </w:tcPr>
          <w:p w:rsidR="004855D1" w:rsidRPr="00B74E0A" w:rsidRDefault="0057549B" w:rsidP="00700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2144,9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55D1" w:rsidRPr="00F808A6" w:rsidRDefault="000112FB" w:rsidP="00700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9638,1</w:t>
            </w:r>
          </w:p>
        </w:tc>
        <w:tc>
          <w:tcPr>
            <w:tcW w:w="0" w:type="auto"/>
            <w:vAlign w:val="center"/>
          </w:tcPr>
          <w:p w:rsidR="004855D1" w:rsidRPr="00F808A6" w:rsidRDefault="000112FB" w:rsidP="00700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7910,7</w:t>
            </w:r>
          </w:p>
        </w:tc>
        <w:tc>
          <w:tcPr>
            <w:tcW w:w="0" w:type="auto"/>
            <w:vAlign w:val="center"/>
          </w:tcPr>
          <w:p w:rsidR="004855D1" w:rsidRPr="00B74E0A" w:rsidRDefault="005B22B4" w:rsidP="007007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12FB" w:rsidRPr="00A703C7" w:rsidTr="00700783">
        <w:tc>
          <w:tcPr>
            <w:tcW w:w="0" w:type="auto"/>
          </w:tcPr>
          <w:p w:rsidR="000112FB" w:rsidRPr="00A703C7" w:rsidRDefault="000112FB" w:rsidP="000112F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12FB" w:rsidRPr="00A703C7" w:rsidRDefault="000112FB" w:rsidP="000112FB">
            <w:pPr>
              <w:pStyle w:val="a10"/>
              <w:spacing w:before="0" w:beforeAutospacing="0" w:after="0" w:afterAutospacing="0"/>
              <w:ind w:right="-108"/>
              <w:jc w:val="center"/>
              <w:rPr>
                <w:b/>
                <w:spacing w:val="-8"/>
                <w:lang w:val="uk-UA"/>
              </w:rPr>
            </w:pPr>
            <w:r w:rsidRPr="00A703C7">
              <w:rPr>
                <w:b/>
                <w:spacing w:val="-8"/>
                <w:lang w:val="uk-UA"/>
              </w:rPr>
              <w:t xml:space="preserve">Всього по розділу </w:t>
            </w:r>
          </w:p>
        </w:tc>
        <w:tc>
          <w:tcPr>
            <w:tcW w:w="0" w:type="auto"/>
            <w:vAlign w:val="center"/>
          </w:tcPr>
          <w:p w:rsidR="000112FB" w:rsidRPr="00700783" w:rsidRDefault="0057549B" w:rsidP="0001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19430,3</w:t>
            </w:r>
          </w:p>
        </w:tc>
        <w:tc>
          <w:tcPr>
            <w:tcW w:w="0" w:type="auto"/>
            <w:vAlign w:val="center"/>
          </w:tcPr>
          <w:p w:rsidR="000112FB" w:rsidRPr="00B74E0A" w:rsidRDefault="000112FB" w:rsidP="0001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12FB" w:rsidRPr="00B74E0A" w:rsidRDefault="005B22B4" w:rsidP="0001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15726,1</w:t>
            </w:r>
          </w:p>
        </w:tc>
        <w:tc>
          <w:tcPr>
            <w:tcW w:w="0" w:type="auto"/>
            <w:vAlign w:val="center"/>
          </w:tcPr>
          <w:p w:rsidR="000112FB" w:rsidRPr="00B74E0A" w:rsidRDefault="0057549B" w:rsidP="0001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2144,9</w:t>
            </w:r>
          </w:p>
        </w:tc>
        <w:tc>
          <w:tcPr>
            <w:tcW w:w="0" w:type="auto"/>
            <w:vAlign w:val="center"/>
          </w:tcPr>
          <w:p w:rsidR="000112FB" w:rsidRPr="00B74E0A" w:rsidRDefault="000112FB" w:rsidP="000112F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112FB" w:rsidRPr="00B74E0A" w:rsidRDefault="000112FB" w:rsidP="0001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12FB" w:rsidRPr="00F808A6" w:rsidRDefault="000112FB" w:rsidP="0001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9638,1</w:t>
            </w:r>
          </w:p>
        </w:tc>
        <w:tc>
          <w:tcPr>
            <w:tcW w:w="0" w:type="auto"/>
            <w:vAlign w:val="center"/>
          </w:tcPr>
          <w:p w:rsidR="000112FB" w:rsidRPr="00F808A6" w:rsidRDefault="000112FB" w:rsidP="0001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7910,7</w:t>
            </w:r>
          </w:p>
        </w:tc>
        <w:tc>
          <w:tcPr>
            <w:tcW w:w="0" w:type="auto"/>
            <w:vAlign w:val="center"/>
          </w:tcPr>
          <w:p w:rsidR="000112FB" w:rsidRPr="00B74E0A" w:rsidRDefault="000112FB" w:rsidP="0001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1727,4</w:t>
            </w:r>
          </w:p>
        </w:tc>
        <w:tc>
          <w:tcPr>
            <w:tcW w:w="0" w:type="auto"/>
            <w:vAlign w:val="center"/>
          </w:tcPr>
          <w:p w:rsidR="000112FB" w:rsidRPr="00A703C7" w:rsidRDefault="000112FB" w:rsidP="000112FB">
            <w:pPr>
              <w:jc w:val="center"/>
              <w:rPr>
                <w:b/>
              </w:rPr>
            </w:pPr>
          </w:p>
        </w:tc>
      </w:tr>
    </w:tbl>
    <w:p w:rsidR="00F93035" w:rsidRPr="00F93035" w:rsidRDefault="00F93035" w:rsidP="00F93035">
      <w:pPr>
        <w:rPr>
          <w:b/>
          <w:bCs/>
          <w:caps/>
          <w:color w:val="000000"/>
          <w:sz w:val="20"/>
          <w:szCs w:val="20"/>
        </w:rPr>
      </w:pPr>
    </w:p>
    <w:p w:rsidR="004855D1" w:rsidRDefault="004855D1" w:rsidP="004855D1">
      <w:pPr>
        <w:jc w:val="center"/>
        <w:rPr>
          <w:b/>
          <w:sz w:val="28"/>
          <w:szCs w:val="28"/>
        </w:rPr>
      </w:pPr>
      <w:r w:rsidRPr="00871220">
        <w:rPr>
          <w:b/>
          <w:sz w:val="28"/>
          <w:szCs w:val="28"/>
        </w:rPr>
        <w:t xml:space="preserve"> Охорона </w:t>
      </w:r>
      <w:r>
        <w:rPr>
          <w:b/>
          <w:sz w:val="28"/>
          <w:szCs w:val="28"/>
        </w:rPr>
        <w:t>та раціональне використання водних ресурсів</w:t>
      </w:r>
    </w:p>
    <w:p w:rsidR="004855D1" w:rsidRPr="00871220" w:rsidRDefault="004855D1" w:rsidP="004855D1">
      <w:pPr>
        <w:ind w:left="360"/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т</w:t>
      </w:r>
      <w:r w:rsidRPr="007C4450">
        <w:rPr>
          <w:b/>
          <w:sz w:val="22"/>
          <w:szCs w:val="22"/>
        </w:rPr>
        <w:t>ис. грн.</w:t>
      </w:r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805"/>
        <w:gridCol w:w="866"/>
        <w:gridCol w:w="1154"/>
        <w:gridCol w:w="939"/>
        <w:gridCol w:w="1002"/>
        <w:gridCol w:w="1275"/>
        <w:gridCol w:w="766"/>
        <w:gridCol w:w="1154"/>
        <w:gridCol w:w="1047"/>
        <w:gridCol w:w="1002"/>
        <w:gridCol w:w="1038"/>
        <w:gridCol w:w="7"/>
      </w:tblGrid>
      <w:tr w:rsidR="00825854" w:rsidRPr="00B74E0A" w:rsidTr="00F93035">
        <w:trPr>
          <w:gridAfter w:val="1"/>
          <w:wAfter w:w="7" w:type="dxa"/>
          <w:tblHeader/>
        </w:trPr>
        <w:tc>
          <w:tcPr>
            <w:tcW w:w="0" w:type="auto"/>
            <w:vMerge w:val="restart"/>
            <w:vAlign w:val="center"/>
          </w:tcPr>
          <w:p w:rsidR="004855D1" w:rsidRPr="00B74E0A" w:rsidRDefault="004855D1" w:rsidP="00700783">
            <w:pPr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№ з/п</w:t>
            </w:r>
          </w:p>
        </w:tc>
        <w:tc>
          <w:tcPr>
            <w:tcW w:w="4806" w:type="dxa"/>
            <w:vMerge w:val="restart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Назва заходів програми</w:t>
            </w:r>
          </w:p>
        </w:tc>
        <w:tc>
          <w:tcPr>
            <w:tcW w:w="0" w:type="auto"/>
            <w:gridSpan w:val="5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Визначено програмою, тис. грн</w:t>
            </w:r>
          </w:p>
        </w:tc>
        <w:tc>
          <w:tcPr>
            <w:tcW w:w="0" w:type="auto"/>
            <w:gridSpan w:val="5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Проведені видатки, тис. грн</w:t>
            </w:r>
          </w:p>
        </w:tc>
      </w:tr>
      <w:tr w:rsidR="00825854" w:rsidRPr="00B74E0A" w:rsidTr="00F93035">
        <w:trPr>
          <w:gridAfter w:val="1"/>
          <w:wAfter w:w="7" w:type="dxa"/>
          <w:tblHeader/>
        </w:trPr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gridSpan w:val="4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 тому числі за рахунок коштів:</w:t>
            </w:r>
          </w:p>
        </w:tc>
        <w:tc>
          <w:tcPr>
            <w:tcW w:w="0" w:type="auto"/>
            <w:vMerge w:val="restart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0" w:type="auto"/>
            <w:gridSpan w:val="4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В тому числі за рахунок коштів:</w:t>
            </w:r>
          </w:p>
        </w:tc>
      </w:tr>
      <w:tr w:rsidR="00D16E28" w:rsidRPr="00B74E0A" w:rsidTr="00F93035">
        <w:trPr>
          <w:gridAfter w:val="1"/>
          <w:wAfter w:w="7" w:type="dxa"/>
          <w:trHeight w:val="530"/>
          <w:tblHeader/>
        </w:trPr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Державного бюджету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Обласного бюджету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Інших місцевих бюджетів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Небюджетних джерел</w:t>
            </w:r>
          </w:p>
        </w:tc>
        <w:tc>
          <w:tcPr>
            <w:tcW w:w="0" w:type="auto"/>
            <w:vMerge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Державного бюджету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Обласного бюджету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Інших місцевих бюджетів</w:t>
            </w:r>
          </w:p>
        </w:tc>
        <w:tc>
          <w:tcPr>
            <w:tcW w:w="0" w:type="auto"/>
            <w:vAlign w:val="center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74E0A">
              <w:rPr>
                <w:b/>
                <w:sz w:val="16"/>
                <w:szCs w:val="16"/>
              </w:rPr>
              <w:t>Небюджет</w:t>
            </w:r>
            <w:proofErr w:type="spellEnd"/>
            <w:r w:rsidRPr="00B74E0A">
              <w:rPr>
                <w:b/>
                <w:sz w:val="16"/>
                <w:szCs w:val="16"/>
              </w:rPr>
              <w:t xml:space="preserve"> них джерел</w:t>
            </w:r>
          </w:p>
        </w:tc>
      </w:tr>
      <w:tr w:rsidR="00D16E28" w:rsidRPr="00B74E0A" w:rsidTr="00F93035">
        <w:trPr>
          <w:gridAfter w:val="1"/>
          <w:wAfter w:w="7" w:type="dxa"/>
          <w:tblHeader/>
        </w:trPr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06" w:type="dxa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855D1" w:rsidRPr="00B74E0A" w:rsidRDefault="004855D1" w:rsidP="00700783">
            <w:pPr>
              <w:jc w:val="center"/>
              <w:rPr>
                <w:b/>
                <w:sz w:val="16"/>
                <w:szCs w:val="16"/>
              </w:rPr>
            </w:pPr>
            <w:r w:rsidRPr="00B74E0A">
              <w:rPr>
                <w:b/>
                <w:sz w:val="16"/>
                <w:szCs w:val="16"/>
              </w:rPr>
              <w:t>12</w:t>
            </w: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9C7AED" w:rsidP="009C7AED">
            <w:pPr>
              <w:jc w:val="center"/>
              <w:rPr>
                <w:sz w:val="16"/>
                <w:szCs w:val="16"/>
              </w:rPr>
            </w:pPr>
            <w:r w:rsidRPr="001E1F3C">
              <w:rPr>
                <w:spacing w:val="-8"/>
                <w:sz w:val="16"/>
                <w:szCs w:val="16"/>
              </w:rPr>
              <w:t xml:space="preserve">Будівництво напірного колектора господарсько-побутової каналізації </w:t>
            </w:r>
            <w:proofErr w:type="spellStart"/>
            <w:r w:rsidRPr="001E1F3C">
              <w:rPr>
                <w:spacing w:val="-8"/>
                <w:sz w:val="16"/>
                <w:szCs w:val="16"/>
              </w:rPr>
              <w:t>м.Андрушівка</w:t>
            </w:r>
            <w:proofErr w:type="spellEnd"/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1E1F3C" w:rsidRDefault="009C7AED" w:rsidP="009C7AE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28,3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1E1F3C" w:rsidRDefault="009C7AED" w:rsidP="009C7AED">
            <w:pPr>
              <w:jc w:val="center"/>
              <w:rPr>
                <w:spacing w:val="-8"/>
                <w:sz w:val="16"/>
                <w:szCs w:val="16"/>
              </w:rPr>
            </w:pPr>
            <w:r w:rsidRPr="001E1F3C">
              <w:rPr>
                <w:spacing w:val="-8"/>
                <w:sz w:val="16"/>
                <w:szCs w:val="16"/>
              </w:rPr>
              <w:t xml:space="preserve">Реконструкція та технічне переобладнання очисних споруд каналізації у </w:t>
            </w:r>
            <w:proofErr w:type="spellStart"/>
            <w:r w:rsidRPr="001E1F3C">
              <w:rPr>
                <w:spacing w:val="-8"/>
                <w:sz w:val="16"/>
                <w:szCs w:val="16"/>
              </w:rPr>
              <w:t>смт</w:t>
            </w:r>
            <w:proofErr w:type="spellEnd"/>
            <w:r w:rsidRPr="001E1F3C">
              <w:rPr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E1F3C">
              <w:rPr>
                <w:spacing w:val="-8"/>
                <w:sz w:val="16"/>
                <w:szCs w:val="16"/>
              </w:rPr>
              <w:t>Ємільчине</w:t>
            </w:r>
            <w:proofErr w:type="spellEnd"/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2438,9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1779,8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1E1F3C" w:rsidRDefault="009C7AED" w:rsidP="009C7AE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762,2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9C7AED" w:rsidP="009C7AED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 xml:space="preserve">Технічне переоснащення із заміною аварійного обладнання КНС у </w:t>
            </w:r>
            <w:proofErr w:type="spellStart"/>
            <w:r w:rsidRPr="001E1F3C">
              <w:rPr>
                <w:sz w:val="16"/>
                <w:szCs w:val="16"/>
              </w:rPr>
              <w:t>м.Малині</w:t>
            </w:r>
            <w:proofErr w:type="spellEnd"/>
            <w:r w:rsidRPr="001E1F3C">
              <w:rPr>
                <w:sz w:val="16"/>
                <w:szCs w:val="16"/>
              </w:rPr>
              <w:t xml:space="preserve"> Житомирської області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12,47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9C7AED" w:rsidP="009C7AED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>Технічне переоснащення із заміною аварійного обладнання КНС у смт. Попільні Житомирської області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9C7AED" w:rsidP="009C7AED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 xml:space="preserve">Технічне переоснащення із заміною аварійних блоків аерації аеротенка №1 очисних споруд в </w:t>
            </w:r>
            <w:proofErr w:type="spellStart"/>
            <w:r w:rsidRPr="001E1F3C">
              <w:rPr>
                <w:sz w:val="16"/>
                <w:szCs w:val="16"/>
              </w:rPr>
              <w:t>смт.Гранітне</w:t>
            </w:r>
            <w:proofErr w:type="spellEnd"/>
            <w:r w:rsidRPr="001E1F3C">
              <w:rPr>
                <w:sz w:val="16"/>
                <w:szCs w:val="16"/>
              </w:rPr>
              <w:t xml:space="preserve"> </w:t>
            </w:r>
            <w:proofErr w:type="spellStart"/>
            <w:r w:rsidRPr="001E1F3C">
              <w:rPr>
                <w:sz w:val="16"/>
                <w:szCs w:val="16"/>
              </w:rPr>
              <w:t>Малинського</w:t>
            </w:r>
            <w:proofErr w:type="spellEnd"/>
            <w:r w:rsidRPr="001E1F3C">
              <w:rPr>
                <w:sz w:val="16"/>
                <w:szCs w:val="16"/>
              </w:rPr>
              <w:t xml:space="preserve"> району Житомирської області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9C7AED" w:rsidP="009C7AED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 xml:space="preserve">Реконструкція каналізаційного колектора в </w:t>
            </w:r>
            <w:proofErr w:type="spellStart"/>
            <w:r w:rsidRPr="001E1F3C">
              <w:rPr>
                <w:sz w:val="16"/>
                <w:szCs w:val="16"/>
              </w:rPr>
              <w:t>м.Олевськ</w:t>
            </w:r>
            <w:proofErr w:type="spellEnd"/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82585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9C7AED" w:rsidP="009C7AED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 xml:space="preserve">Технічне переоснащення із заміною аварійних решіток на решітки тонкого очищення стічних вод на  КНС №1 в </w:t>
            </w:r>
            <w:proofErr w:type="spellStart"/>
            <w:r w:rsidRPr="001E1F3C">
              <w:rPr>
                <w:sz w:val="16"/>
                <w:szCs w:val="16"/>
              </w:rPr>
              <w:t>м.Коростень</w:t>
            </w:r>
            <w:proofErr w:type="spellEnd"/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9C7AED" w:rsidP="009C7AED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>Реконструкція очисних споруд господарсько-побутової каналізації у смт Довбиш Житомирської області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1477,0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1477,0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488,1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488,1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9C7AED" w:rsidP="009C7AED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 xml:space="preserve">Реконструкція каналізаційного колектора по вул. 1 Травня в </w:t>
            </w:r>
            <w:proofErr w:type="spellStart"/>
            <w:r w:rsidRPr="001E1F3C">
              <w:rPr>
                <w:sz w:val="16"/>
                <w:szCs w:val="16"/>
              </w:rPr>
              <w:t>смт</w:t>
            </w:r>
            <w:proofErr w:type="spellEnd"/>
            <w:r w:rsidRPr="001E1F3C">
              <w:rPr>
                <w:sz w:val="16"/>
                <w:szCs w:val="16"/>
              </w:rPr>
              <w:t xml:space="preserve"> </w:t>
            </w:r>
            <w:proofErr w:type="spellStart"/>
            <w:r w:rsidRPr="001E1F3C">
              <w:rPr>
                <w:sz w:val="16"/>
                <w:szCs w:val="16"/>
              </w:rPr>
              <w:t>Ємільчине</w:t>
            </w:r>
            <w:proofErr w:type="spellEnd"/>
            <w:r w:rsidRPr="001E1F3C">
              <w:rPr>
                <w:sz w:val="16"/>
                <w:szCs w:val="16"/>
              </w:rPr>
              <w:t xml:space="preserve"> Житомирської області - КНС по вул. 1 Травня, 12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9C7AED" w:rsidP="009C7AED">
            <w:pPr>
              <w:jc w:val="center"/>
              <w:rPr>
                <w:sz w:val="16"/>
                <w:szCs w:val="16"/>
              </w:rPr>
            </w:pPr>
            <w:r w:rsidRPr="009C7AED">
              <w:rPr>
                <w:sz w:val="16"/>
                <w:szCs w:val="16"/>
              </w:rPr>
              <w:t>Поліпшення технічного стану та благоустрій водойм на території Ботанічного саду Житомирського національного агроекологічного університету. Реконструкція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027D69" w:rsidP="009C7AED">
            <w:pPr>
              <w:jc w:val="center"/>
              <w:rPr>
                <w:sz w:val="16"/>
                <w:szCs w:val="16"/>
              </w:rPr>
            </w:pPr>
            <w:r w:rsidRPr="00027D69">
              <w:rPr>
                <w:sz w:val="16"/>
                <w:szCs w:val="16"/>
              </w:rPr>
              <w:t xml:space="preserve">Будівництво очисних споруд каналізації в м. </w:t>
            </w:r>
            <w:proofErr w:type="spellStart"/>
            <w:r w:rsidRPr="00027D69">
              <w:rPr>
                <w:sz w:val="16"/>
                <w:szCs w:val="16"/>
              </w:rPr>
              <w:t>Андрушівка</w:t>
            </w:r>
            <w:proofErr w:type="spellEnd"/>
          </w:p>
        </w:tc>
        <w:tc>
          <w:tcPr>
            <w:tcW w:w="0" w:type="auto"/>
          </w:tcPr>
          <w:p w:rsidR="009C7AED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2275,0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1592,5</w:t>
            </w:r>
          </w:p>
        </w:tc>
        <w:tc>
          <w:tcPr>
            <w:tcW w:w="0" w:type="auto"/>
          </w:tcPr>
          <w:p w:rsidR="009C7AED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682,5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1279,1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682,5</w:t>
            </w:r>
          </w:p>
        </w:tc>
        <w:tc>
          <w:tcPr>
            <w:tcW w:w="0" w:type="auto"/>
          </w:tcPr>
          <w:p w:rsidR="009C7AED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B0509F" w:rsidRPr="00B74E0A" w:rsidRDefault="00B0509F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B0509F" w:rsidRPr="00027D69" w:rsidRDefault="00B0509F" w:rsidP="009C7AED">
            <w:pPr>
              <w:jc w:val="center"/>
              <w:rPr>
                <w:sz w:val="16"/>
                <w:szCs w:val="16"/>
              </w:rPr>
            </w:pPr>
            <w:r w:rsidRPr="00B0509F">
              <w:rPr>
                <w:sz w:val="16"/>
                <w:szCs w:val="16"/>
              </w:rPr>
              <w:t xml:space="preserve">Будівництво очисних споруд каналізації в м. </w:t>
            </w:r>
            <w:proofErr w:type="spellStart"/>
            <w:r w:rsidRPr="00B0509F">
              <w:rPr>
                <w:sz w:val="16"/>
                <w:szCs w:val="16"/>
              </w:rPr>
              <w:t>Андрушівка</w:t>
            </w:r>
            <w:proofErr w:type="spellEnd"/>
            <w:r w:rsidRPr="00B0509F">
              <w:rPr>
                <w:sz w:val="16"/>
                <w:szCs w:val="16"/>
              </w:rPr>
              <w:t xml:space="preserve"> (пусконалагоджувальні   роботи 1-го етапу)</w:t>
            </w:r>
          </w:p>
        </w:tc>
        <w:tc>
          <w:tcPr>
            <w:tcW w:w="0" w:type="auto"/>
          </w:tcPr>
          <w:p w:rsidR="00B0509F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0509F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509F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B0509F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509F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509F" w:rsidRDefault="00B0509F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0509F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509F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509F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0509F" w:rsidRPr="00B74E0A" w:rsidRDefault="00B0509F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A1188F" w:rsidP="009C7AED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 xml:space="preserve">Технічне переоснащення із заміною аварійного обладнання КНС № 3 по    вул. І. Франка та заміна частини напірного колектора по вул. Клубна в  м. </w:t>
            </w:r>
            <w:proofErr w:type="spellStart"/>
            <w:r w:rsidRPr="00A1188F">
              <w:rPr>
                <w:sz w:val="16"/>
                <w:szCs w:val="16"/>
              </w:rPr>
              <w:t>Андрушівка</w:t>
            </w:r>
            <w:proofErr w:type="spellEnd"/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A1188F" w:rsidP="009C7AED">
            <w:pPr>
              <w:ind w:left="28"/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Реконструкція та технічне переобладнання очисних споруд господарсько-побутових стічних вод у м. Овруч</w:t>
            </w: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160,2</w:t>
            </w: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68,6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221,5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186,5</w:t>
            </w: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A1188F" w:rsidP="009C7AED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Реконструкція та технічне переобладнання очисних споруд господарсько-побутових стічних вод у м. Овруч (пусконалагоджувальні роботи)</w:t>
            </w: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A1188F" w:rsidP="009C7AED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Реконструкція очисних споруд каналізації КП «</w:t>
            </w:r>
            <w:proofErr w:type="spellStart"/>
            <w:r w:rsidRPr="00A1188F">
              <w:rPr>
                <w:sz w:val="16"/>
                <w:szCs w:val="16"/>
              </w:rPr>
              <w:t>Черняхів-Добробут</w:t>
            </w:r>
            <w:proofErr w:type="spellEnd"/>
            <w:r w:rsidRPr="00A1188F">
              <w:rPr>
                <w:sz w:val="16"/>
                <w:szCs w:val="16"/>
              </w:rPr>
              <w:t xml:space="preserve">» по      вул. Індустріальній в </w:t>
            </w:r>
            <w:proofErr w:type="spellStart"/>
            <w:r w:rsidRPr="00A1188F">
              <w:rPr>
                <w:sz w:val="16"/>
                <w:szCs w:val="16"/>
              </w:rPr>
              <w:t>смт</w:t>
            </w:r>
            <w:proofErr w:type="spellEnd"/>
            <w:r w:rsidRPr="00A1188F">
              <w:rPr>
                <w:sz w:val="16"/>
                <w:szCs w:val="16"/>
              </w:rPr>
              <w:t xml:space="preserve"> </w:t>
            </w:r>
            <w:proofErr w:type="spellStart"/>
            <w:r w:rsidRPr="00A1188F">
              <w:rPr>
                <w:sz w:val="16"/>
                <w:szCs w:val="16"/>
              </w:rPr>
              <w:t>Черняхів</w:t>
            </w:r>
            <w:proofErr w:type="spellEnd"/>
            <w:r w:rsidRPr="00A1188F">
              <w:rPr>
                <w:sz w:val="16"/>
                <w:szCs w:val="16"/>
              </w:rPr>
              <w:t xml:space="preserve"> Житомирської області</w:t>
            </w:r>
          </w:p>
        </w:tc>
        <w:tc>
          <w:tcPr>
            <w:tcW w:w="0" w:type="auto"/>
          </w:tcPr>
          <w:p w:rsidR="009C7AED" w:rsidRPr="00B74E0A" w:rsidRDefault="00E35066" w:rsidP="00150D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</w:t>
            </w:r>
            <w:r w:rsidR="00150D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</w:t>
            </w: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0" w:type="auto"/>
          </w:tcPr>
          <w:p w:rsidR="009C7AED" w:rsidRPr="00B74E0A" w:rsidRDefault="002C2D8A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A1188F" w:rsidP="009C7AED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Реконструкція очисних споруд каналізації КП «</w:t>
            </w:r>
            <w:proofErr w:type="spellStart"/>
            <w:r w:rsidRPr="00A1188F">
              <w:rPr>
                <w:sz w:val="16"/>
                <w:szCs w:val="16"/>
              </w:rPr>
              <w:t>Черняхів-Добробут</w:t>
            </w:r>
            <w:proofErr w:type="spellEnd"/>
            <w:r w:rsidRPr="00A1188F">
              <w:rPr>
                <w:sz w:val="16"/>
                <w:szCs w:val="16"/>
              </w:rPr>
              <w:t xml:space="preserve">» по      вул. Індустріальній в </w:t>
            </w:r>
            <w:proofErr w:type="spellStart"/>
            <w:r w:rsidRPr="00A1188F">
              <w:rPr>
                <w:sz w:val="16"/>
                <w:szCs w:val="16"/>
              </w:rPr>
              <w:t>смт</w:t>
            </w:r>
            <w:proofErr w:type="spellEnd"/>
            <w:r w:rsidRPr="00A1188F">
              <w:rPr>
                <w:sz w:val="16"/>
                <w:szCs w:val="16"/>
              </w:rPr>
              <w:t xml:space="preserve"> </w:t>
            </w:r>
            <w:proofErr w:type="spellStart"/>
            <w:r w:rsidRPr="00A1188F">
              <w:rPr>
                <w:sz w:val="16"/>
                <w:szCs w:val="16"/>
              </w:rPr>
              <w:t>Черняхів</w:t>
            </w:r>
            <w:proofErr w:type="spellEnd"/>
            <w:r w:rsidRPr="00A1188F">
              <w:rPr>
                <w:sz w:val="16"/>
                <w:szCs w:val="16"/>
              </w:rPr>
              <w:t xml:space="preserve"> Житомирської області (пусконалагоджувальні  роботи)</w:t>
            </w: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825854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48,8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9C7AED" w:rsidRPr="00B74E0A" w:rsidRDefault="009C7AED" w:rsidP="009C7AED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9C7AED" w:rsidRPr="00B74E0A" w:rsidRDefault="00A1188F" w:rsidP="009C7AED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Проведення заходів з біологічної меліорації на  водосховищі «Житомирське»</w:t>
            </w: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E35066" w:rsidP="009C7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</w:t>
            </w: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C7AED" w:rsidRPr="00B74E0A" w:rsidRDefault="009C7AED" w:rsidP="009C7A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5E282F" w:rsidRPr="00B74E0A" w:rsidRDefault="005E282F" w:rsidP="005E282F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5E282F" w:rsidRPr="00A1188F" w:rsidRDefault="005E282F" w:rsidP="005E282F">
            <w:pPr>
              <w:pStyle w:val="a10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A1188F">
              <w:rPr>
                <w:sz w:val="16"/>
                <w:szCs w:val="16"/>
                <w:lang w:val="uk-UA"/>
              </w:rPr>
              <w:t xml:space="preserve">Виконання заходів щодо відновлення і підтримання сприятливого гідрологічного режиму та санітарного стану  річки  </w:t>
            </w:r>
            <w:proofErr w:type="spellStart"/>
            <w:r w:rsidRPr="00A1188F">
              <w:rPr>
                <w:sz w:val="16"/>
                <w:szCs w:val="16"/>
                <w:lang w:val="uk-UA"/>
              </w:rPr>
              <w:t>Крошенка</w:t>
            </w:r>
            <w:proofErr w:type="spellEnd"/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1180,2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1180,2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5E282F" w:rsidRPr="00B74E0A" w:rsidRDefault="005E282F" w:rsidP="005E282F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5E282F" w:rsidRPr="00B74E0A" w:rsidRDefault="005E282F" w:rsidP="005E282F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 xml:space="preserve">Проектування та реконструкція полігону (сміттєзвалища) в     </w:t>
            </w:r>
            <w:proofErr w:type="spellStart"/>
            <w:r w:rsidRPr="00A1188F">
              <w:rPr>
                <w:sz w:val="16"/>
                <w:szCs w:val="16"/>
              </w:rPr>
              <w:t>смт</w:t>
            </w:r>
            <w:proofErr w:type="spellEnd"/>
            <w:r w:rsidRPr="00A1188F">
              <w:rPr>
                <w:sz w:val="16"/>
                <w:szCs w:val="16"/>
              </w:rPr>
              <w:t xml:space="preserve"> </w:t>
            </w:r>
            <w:proofErr w:type="spellStart"/>
            <w:r w:rsidRPr="00A1188F">
              <w:rPr>
                <w:sz w:val="16"/>
                <w:szCs w:val="16"/>
              </w:rPr>
              <w:t>Черняхів</w:t>
            </w:r>
            <w:proofErr w:type="spellEnd"/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5E282F" w:rsidRPr="00B74E0A" w:rsidRDefault="005E282F" w:rsidP="005E282F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5E282F" w:rsidRPr="00B74E0A" w:rsidRDefault="005E282F" w:rsidP="005E282F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Проектування та будівництво протиерозійних, гідротехнічних споруд на території Овруцької ОТГ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590,3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590,3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590,3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5903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5E282F" w:rsidRPr="00B74E0A" w:rsidRDefault="005E282F" w:rsidP="005E282F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5E282F" w:rsidRPr="00B74E0A" w:rsidRDefault="005E282F" w:rsidP="005E282F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 xml:space="preserve">Придбання  обладнання для збору, транспортування, перероблення, </w:t>
            </w:r>
            <w:proofErr w:type="spellStart"/>
            <w:r w:rsidRPr="00A1188F">
              <w:rPr>
                <w:sz w:val="16"/>
                <w:szCs w:val="16"/>
              </w:rPr>
              <w:t>знешкод-</w:t>
            </w:r>
            <w:proofErr w:type="spellEnd"/>
            <w:r w:rsidRPr="00A1188F">
              <w:rPr>
                <w:sz w:val="16"/>
                <w:szCs w:val="16"/>
              </w:rPr>
              <w:t xml:space="preserve"> </w:t>
            </w:r>
            <w:proofErr w:type="spellStart"/>
            <w:r w:rsidRPr="00A1188F">
              <w:rPr>
                <w:sz w:val="16"/>
                <w:szCs w:val="16"/>
              </w:rPr>
              <w:t>ження</w:t>
            </w:r>
            <w:proofErr w:type="spellEnd"/>
            <w:r w:rsidRPr="00A1188F">
              <w:rPr>
                <w:sz w:val="16"/>
                <w:szCs w:val="16"/>
              </w:rPr>
              <w:t xml:space="preserve"> та складування побутових відходів на території </w:t>
            </w:r>
            <w:proofErr w:type="spellStart"/>
            <w:r w:rsidRPr="00A1188F">
              <w:rPr>
                <w:sz w:val="16"/>
                <w:szCs w:val="16"/>
              </w:rPr>
              <w:t>Олевської</w:t>
            </w:r>
            <w:proofErr w:type="spellEnd"/>
            <w:r w:rsidRPr="00A1188F">
              <w:rPr>
                <w:sz w:val="16"/>
                <w:szCs w:val="16"/>
              </w:rPr>
              <w:t xml:space="preserve"> міської ради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282F" w:rsidRPr="00B74E0A" w:rsidRDefault="005E282F" w:rsidP="005E2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0067D8" w:rsidRPr="00B74E0A" w:rsidRDefault="000067D8" w:rsidP="005E282F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0067D8" w:rsidRPr="00B74E0A" w:rsidRDefault="000067D8" w:rsidP="005E282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067D8" w:rsidRPr="00B74E0A" w:rsidRDefault="002265AC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16E28">
              <w:rPr>
                <w:b/>
                <w:sz w:val="20"/>
                <w:szCs w:val="20"/>
              </w:rPr>
              <w:t>330,3</w:t>
            </w:r>
          </w:p>
        </w:tc>
        <w:tc>
          <w:tcPr>
            <w:tcW w:w="0" w:type="auto"/>
          </w:tcPr>
          <w:p w:rsidR="000067D8" w:rsidRPr="00B74E0A" w:rsidRDefault="000067D8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B74E0A" w:rsidRDefault="000067D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16E28">
              <w:rPr>
                <w:b/>
                <w:sz w:val="20"/>
                <w:szCs w:val="20"/>
              </w:rPr>
              <w:t>185,4</w:t>
            </w:r>
          </w:p>
        </w:tc>
        <w:tc>
          <w:tcPr>
            <w:tcW w:w="0" w:type="auto"/>
          </w:tcPr>
          <w:p w:rsidR="000067D8" w:rsidRPr="00B74E0A" w:rsidRDefault="000067D8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B74E0A" w:rsidRDefault="000067D8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B74E0A" w:rsidRDefault="00D16E28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8816,9</w:t>
            </w:r>
          </w:p>
        </w:tc>
        <w:tc>
          <w:tcPr>
            <w:tcW w:w="0" w:type="auto"/>
          </w:tcPr>
          <w:p w:rsidR="000067D8" w:rsidRPr="00B74E0A" w:rsidRDefault="000067D8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B74E0A" w:rsidRDefault="00D16E28" w:rsidP="005E2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7089,5</w:t>
            </w:r>
          </w:p>
        </w:tc>
        <w:tc>
          <w:tcPr>
            <w:tcW w:w="0" w:type="auto"/>
          </w:tcPr>
          <w:p w:rsidR="000067D8" w:rsidRPr="00B74E0A" w:rsidRDefault="000067D8" w:rsidP="005E2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B74E0A" w:rsidRDefault="000067D8" w:rsidP="005E2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67D8" w:rsidRPr="00B74E0A" w:rsidTr="00F93035">
        <w:tc>
          <w:tcPr>
            <w:tcW w:w="0" w:type="auto"/>
          </w:tcPr>
          <w:p w:rsidR="000067D8" w:rsidRPr="00B74E0A" w:rsidRDefault="000067D8" w:rsidP="005E282F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55" w:type="dxa"/>
            <w:gridSpan w:val="12"/>
          </w:tcPr>
          <w:p w:rsidR="000067D8" w:rsidRDefault="000067D8" w:rsidP="005E2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Поводження з відходами </w:t>
            </w:r>
          </w:p>
          <w:p w:rsidR="001F59EB" w:rsidRPr="00B74E0A" w:rsidRDefault="001F59EB" w:rsidP="005E2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0067D8" w:rsidRPr="00B74E0A" w:rsidRDefault="000067D8" w:rsidP="000067D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0067D8" w:rsidRPr="00B74E0A" w:rsidRDefault="000067D8" w:rsidP="000067D8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>Розробка проекту та забезпечення екологічно безпечного збирання, перевезення, зберігання, оброблення, утилізації, видалення і знешкодження промислових відходів від діяльності гірничих та каменеобробних підприємств Житомирської області</w:t>
            </w:r>
          </w:p>
        </w:tc>
        <w:tc>
          <w:tcPr>
            <w:tcW w:w="0" w:type="auto"/>
          </w:tcPr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5400,0</w:t>
            </w:r>
          </w:p>
        </w:tc>
        <w:tc>
          <w:tcPr>
            <w:tcW w:w="0" w:type="auto"/>
          </w:tcPr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5400,0</w:t>
            </w:r>
          </w:p>
        </w:tc>
        <w:tc>
          <w:tcPr>
            <w:tcW w:w="0" w:type="auto"/>
          </w:tcPr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</w:t>
            </w:r>
          </w:p>
        </w:tc>
        <w:tc>
          <w:tcPr>
            <w:tcW w:w="0" w:type="auto"/>
          </w:tcPr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1E1F3C" w:rsidRDefault="000067D8" w:rsidP="00006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</w:t>
            </w:r>
          </w:p>
        </w:tc>
        <w:tc>
          <w:tcPr>
            <w:tcW w:w="0" w:type="auto"/>
          </w:tcPr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67D8" w:rsidRPr="00B74E0A" w:rsidTr="00F93035">
        <w:tc>
          <w:tcPr>
            <w:tcW w:w="0" w:type="auto"/>
          </w:tcPr>
          <w:p w:rsidR="000067D8" w:rsidRPr="00B74E0A" w:rsidRDefault="000067D8" w:rsidP="000067D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55" w:type="dxa"/>
            <w:gridSpan w:val="12"/>
          </w:tcPr>
          <w:p w:rsidR="000067D8" w:rsidRDefault="000067D8" w:rsidP="000067D8">
            <w:pPr>
              <w:jc w:val="center"/>
              <w:rPr>
                <w:b/>
                <w:sz w:val="28"/>
                <w:szCs w:val="28"/>
              </w:rPr>
            </w:pPr>
            <w:r w:rsidRPr="00871220">
              <w:rPr>
                <w:b/>
                <w:sz w:val="28"/>
                <w:szCs w:val="28"/>
              </w:rPr>
              <w:t xml:space="preserve">Охорона </w:t>
            </w:r>
            <w:r>
              <w:rPr>
                <w:b/>
                <w:sz w:val="28"/>
                <w:szCs w:val="28"/>
              </w:rPr>
              <w:t>та раціональне використання природних ресурсів</w:t>
            </w:r>
          </w:p>
          <w:p w:rsidR="000067D8" w:rsidRPr="00B74E0A" w:rsidRDefault="000067D8" w:rsidP="000067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2265AC" w:rsidRPr="00B74E0A" w:rsidRDefault="002265AC" w:rsidP="002265AC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2265AC" w:rsidRPr="00B74E0A" w:rsidRDefault="002265AC" w:rsidP="002265AC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Науково-дослідна робота «Розроблення проектів створення об’єктів природно - заповідного фонду»</w:t>
            </w: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2265AC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2265AC" w:rsidRPr="00B74E0A" w:rsidRDefault="002265AC" w:rsidP="002265AC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2265AC" w:rsidRPr="00B74E0A" w:rsidRDefault="002265AC" w:rsidP="002265AC">
            <w:pPr>
              <w:pStyle w:val="a10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A1188F">
              <w:rPr>
                <w:sz w:val="16"/>
                <w:szCs w:val="16"/>
                <w:lang w:val="uk-UA"/>
              </w:rPr>
              <w:t>Науково-дослідні роботи, зазначені у Переліку видів діяльності, що належать до природоохоронних заходів, визначених постановою Кабінету Міністрів України від 17.09.1996 р.  № 1147</w:t>
            </w: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0" w:type="auto"/>
          </w:tcPr>
          <w:p w:rsidR="002265AC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265AC" w:rsidRPr="00B74E0A" w:rsidRDefault="002265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D16E28" w:rsidRPr="00B74E0A" w:rsidRDefault="00D16E28" w:rsidP="002265AC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D16E28" w:rsidRPr="00B74E0A" w:rsidRDefault="00D16E28" w:rsidP="00226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16E28" w:rsidRDefault="00D16E28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0" w:type="auto"/>
          </w:tcPr>
          <w:p w:rsidR="00D16E28" w:rsidRPr="00B74E0A" w:rsidRDefault="00D16E28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0" w:type="auto"/>
          </w:tcPr>
          <w:p w:rsidR="00D16E28" w:rsidRDefault="00D16E28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0" w:type="auto"/>
          </w:tcPr>
          <w:p w:rsidR="00D16E28" w:rsidRPr="00B74E0A" w:rsidRDefault="00D16E28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226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0" w:type="auto"/>
          </w:tcPr>
          <w:p w:rsidR="00D16E28" w:rsidRDefault="00D16E28" w:rsidP="00226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2265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1DAC" w:rsidRPr="00B74E0A" w:rsidTr="00F93035">
        <w:tc>
          <w:tcPr>
            <w:tcW w:w="0" w:type="auto"/>
          </w:tcPr>
          <w:p w:rsidR="00191DAC" w:rsidRPr="00B74E0A" w:rsidRDefault="00191DAC" w:rsidP="002265AC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55" w:type="dxa"/>
            <w:gridSpan w:val="12"/>
          </w:tcPr>
          <w:p w:rsidR="004060DC" w:rsidRPr="00F93035" w:rsidRDefault="004060DC" w:rsidP="00F93035">
            <w:pPr>
              <w:rPr>
                <w:b/>
                <w:sz w:val="20"/>
                <w:szCs w:val="20"/>
              </w:rPr>
            </w:pPr>
          </w:p>
          <w:p w:rsidR="00191DAC" w:rsidRDefault="00191DAC" w:rsidP="00191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Екологічна освіта, інформаційне забезпечення та  наукові дослідження</w:t>
            </w:r>
          </w:p>
          <w:p w:rsidR="00191DAC" w:rsidRPr="00B74E0A" w:rsidRDefault="00191DAC" w:rsidP="002265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D16E28" w:rsidRPr="00B74E0A" w:rsidRDefault="00D16E28" w:rsidP="00D16E2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D16E28" w:rsidRPr="00A1188F" w:rsidRDefault="00D16E28" w:rsidP="00D16E28">
            <w:pPr>
              <w:jc w:val="center"/>
              <w:rPr>
                <w:sz w:val="16"/>
                <w:szCs w:val="16"/>
              </w:rPr>
            </w:pPr>
            <w:r w:rsidRPr="00BF7312">
              <w:rPr>
                <w:sz w:val="16"/>
                <w:szCs w:val="16"/>
              </w:rPr>
              <w:t xml:space="preserve">Запровадження </w:t>
            </w:r>
            <w:proofErr w:type="spellStart"/>
            <w:r w:rsidRPr="00BF7312">
              <w:rPr>
                <w:sz w:val="16"/>
                <w:szCs w:val="16"/>
              </w:rPr>
              <w:t>геоінформаційної</w:t>
            </w:r>
            <w:proofErr w:type="spellEnd"/>
            <w:r w:rsidRPr="00BF7312">
              <w:rPr>
                <w:sz w:val="16"/>
                <w:szCs w:val="16"/>
              </w:rPr>
              <w:t xml:space="preserve"> системи</w:t>
            </w: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195,0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195,0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D16E28" w:rsidRPr="00B74E0A" w:rsidRDefault="00D16E28" w:rsidP="00D16E2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D16E28" w:rsidRPr="00A1188F" w:rsidRDefault="00D16E28" w:rsidP="00D16E28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Інформаційне забезпечення природоохоронної діяльності, проведення (в тому числі підведення підсумків, нагородження) конкурсів, фестивалів, організація виставок, нарад, семінарів, науково-практичних конференцій, друк екологічних сторінок у газетах та випуск телерадіопередач, створення відеофільмів, видання поліграфічної продукції на екологічну тематику, поповнення бібліотек природоохоронною літературою та нормативною документацією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52,9</w:t>
            </w: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D16E28" w:rsidRPr="00B74E0A" w:rsidRDefault="00D16E28" w:rsidP="00D16E2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D16E28" w:rsidRPr="00A1188F" w:rsidRDefault="00D16E28" w:rsidP="00D16E28">
            <w:pPr>
              <w:pStyle w:val="a10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A1188F">
              <w:rPr>
                <w:sz w:val="16"/>
                <w:szCs w:val="16"/>
                <w:lang w:val="uk-UA"/>
              </w:rPr>
              <w:t>Організація і здійснення робіт з екологічної освіти, поглиблення екологічного спрямування діяльності екологічних гуртків, придбання обладнання для екологічних кабінетів, створення постійно діючих природоохоронних виставок, зміцнення матеріально-технічної бази Житомирського обласного центру еколого-натуралістичної творчості учнівської молоді Житомирської обласної ради, центру творчості дітей та молоді, центру науково-технічної творчості учнівської молоді, шкіл та шкіл-інтернатів, дошкільних закладів області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64,1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64,1</w:t>
            </w: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D16E28" w:rsidRPr="00B74E0A" w:rsidRDefault="00D16E28" w:rsidP="00D16E2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D16E28" w:rsidRPr="00B74E0A" w:rsidRDefault="00D16E28" w:rsidP="00D16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16E28" w:rsidRDefault="00225C39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225C39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225C39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225C39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</w:t>
            </w: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D16E28" w:rsidRPr="00B74E0A" w:rsidRDefault="00D16E28" w:rsidP="00D16E2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D16E28" w:rsidRPr="00B74E0A" w:rsidRDefault="00D16E28" w:rsidP="00D16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E28" w:rsidRPr="00B74E0A" w:rsidTr="00F93035">
        <w:trPr>
          <w:gridAfter w:val="1"/>
          <w:wAfter w:w="7" w:type="dxa"/>
        </w:trPr>
        <w:tc>
          <w:tcPr>
            <w:tcW w:w="0" w:type="auto"/>
          </w:tcPr>
          <w:p w:rsidR="00D16E28" w:rsidRPr="00B74E0A" w:rsidRDefault="00D16E28" w:rsidP="00D16E28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06" w:type="dxa"/>
          </w:tcPr>
          <w:p w:rsidR="00D16E28" w:rsidRPr="00B74E0A" w:rsidRDefault="00D16E28" w:rsidP="00D16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19430,3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17285,4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2144,9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9638,1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7910,7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1727,4</w:t>
            </w:r>
          </w:p>
        </w:tc>
        <w:tc>
          <w:tcPr>
            <w:tcW w:w="0" w:type="auto"/>
          </w:tcPr>
          <w:p w:rsidR="00D16E28" w:rsidRPr="00B74E0A" w:rsidRDefault="00D16E28" w:rsidP="00D16E2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3035" w:rsidRDefault="00F93035" w:rsidP="004855D1">
      <w:pPr>
        <w:rPr>
          <w:b/>
        </w:rPr>
      </w:pPr>
    </w:p>
    <w:p w:rsidR="00412BD1" w:rsidRDefault="00412BD1" w:rsidP="004855D1">
      <w:pPr>
        <w:rPr>
          <w:b/>
        </w:rPr>
      </w:pPr>
    </w:p>
    <w:p w:rsidR="000067D8" w:rsidRPr="00EE3848" w:rsidRDefault="000067D8" w:rsidP="000067D8">
      <w:pPr>
        <w:ind w:firstLine="720"/>
        <w:jc w:val="both"/>
        <w:rPr>
          <w:sz w:val="22"/>
          <w:szCs w:val="22"/>
        </w:rPr>
      </w:pPr>
      <w:r>
        <w:t>В</w:t>
      </w:r>
      <w:r w:rsidRPr="008B267A">
        <w:t>иконання показників затрат</w:t>
      </w:r>
      <w:r w:rsidRPr="00EE3848">
        <w:rPr>
          <w:sz w:val="22"/>
          <w:szCs w:val="22"/>
        </w:rPr>
        <w:t>:</w:t>
      </w:r>
    </w:p>
    <w:p w:rsidR="000067D8" w:rsidRPr="007C4450" w:rsidRDefault="000067D8" w:rsidP="000067D8">
      <w:pPr>
        <w:ind w:left="360"/>
        <w:jc w:val="right"/>
        <w:rPr>
          <w:b/>
          <w:sz w:val="22"/>
          <w:szCs w:val="22"/>
        </w:rPr>
      </w:pPr>
      <w:r w:rsidRPr="007C4450">
        <w:rPr>
          <w:b/>
          <w:sz w:val="22"/>
          <w:szCs w:val="22"/>
        </w:rPr>
        <w:t>тис. грн.</w:t>
      </w:r>
    </w:p>
    <w:tbl>
      <w:tblPr>
        <w:tblStyle w:val="a3"/>
        <w:tblW w:w="15027" w:type="dxa"/>
        <w:jc w:val="center"/>
        <w:tblLook w:val="01E0" w:firstRow="1" w:lastRow="1" w:firstColumn="1" w:lastColumn="1" w:noHBand="0" w:noVBand="0"/>
      </w:tblPr>
      <w:tblGrid>
        <w:gridCol w:w="789"/>
        <w:gridCol w:w="3366"/>
        <w:gridCol w:w="1336"/>
        <w:gridCol w:w="1495"/>
        <w:gridCol w:w="1870"/>
        <w:gridCol w:w="1620"/>
        <w:gridCol w:w="2430"/>
        <w:gridCol w:w="2121"/>
      </w:tblGrid>
      <w:tr w:rsidR="000067D8" w:rsidRPr="00EE3848" w:rsidTr="005B22B4">
        <w:trPr>
          <w:trHeight w:val="429"/>
          <w:jc w:val="center"/>
        </w:trPr>
        <w:tc>
          <w:tcPr>
            <w:tcW w:w="789" w:type="dxa"/>
            <w:vMerge w:val="restart"/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№</w:t>
            </w:r>
          </w:p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 xml:space="preserve"> з/п</w:t>
            </w:r>
          </w:p>
        </w:tc>
        <w:tc>
          <w:tcPr>
            <w:tcW w:w="3366" w:type="dxa"/>
            <w:vMerge w:val="restart"/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Джерела фінансування програми</w:t>
            </w:r>
          </w:p>
        </w:tc>
        <w:tc>
          <w:tcPr>
            <w:tcW w:w="1336" w:type="dxa"/>
            <w:vMerge w:val="restart"/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Визначено програмою</w:t>
            </w:r>
          </w:p>
        </w:tc>
        <w:tc>
          <w:tcPr>
            <w:tcW w:w="1495" w:type="dxa"/>
            <w:vMerge w:val="restart"/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Затверджено бюджетом</w:t>
            </w:r>
          </w:p>
        </w:tc>
        <w:tc>
          <w:tcPr>
            <w:tcW w:w="1870" w:type="dxa"/>
            <w:vMerge w:val="restart"/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Профінансовано</w:t>
            </w:r>
          </w:p>
        </w:tc>
        <w:tc>
          <w:tcPr>
            <w:tcW w:w="1620" w:type="dxa"/>
            <w:vMerge w:val="restart"/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Використано</w:t>
            </w:r>
          </w:p>
        </w:tc>
        <w:tc>
          <w:tcPr>
            <w:tcW w:w="4551" w:type="dxa"/>
            <w:gridSpan w:val="2"/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Рівень виконання (%)</w:t>
            </w:r>
          </w:p>
        </w:tc>
      </w:tr>
      <w:tr w:rsidR="000067D8" w:rsidRPr="00EE3848" w:rsidTr="005B22B4">
        <w:trPr>
          <w:trHeight w:val="330"/>
          <w:jc w:val="center"/>
        </w:trPr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 xml:space="preserve">До затвердженого бюджетом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 xml:space="preserve">До визначеного програмою </w:t>
            </w:r>
          </w:p>
        </w:tc>
      </w:tr>
      <w:tr w:rsidR="000067D8" w:rsidRPr="00EE3848" w:rsidTr="005B22B4">
        <w:trPr>
          <w:jc w:val="center"/>
        </w:trPr>
        <w:tc>
          <w:tcPr>
            <w:tcW w:w="789" w:type="dxa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:rsidR="000067D8" w:rsidRPr="00EE3848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EE3848">
              <w:rPr>
                <w:b/>
                <w:sz w:val="22"/>
                <w:szCs w:val="22"/>
              </w:rPr>
              <w:t>9</w:t>
            </w:r>
          </w:p>
        </w:tc>
      </w:tr>
      <w:tr w:rsidR="000067D8" w:rsidRPr="00EE3848" w:rsidTr="005B22B4">
        <w:trPr>
          <w:jc w:val="center"/>
        </w:trPr>
        <w:tc>
          <w:tcPr>
            <w:tcW w:w="789" w:type="dxa"/>
          </w:tcPr>
          <w:p w:rsidR="000067D8" w:rsidRPr="00EE3848" w:rsidRDefault="000067D8" w:rsidP="005B22B4">
            <w:pPr>
              <w:jc w:val="center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1</w:t>
            </w:r>
          </w:p>
        </w:tc>
        <w:tc>
          <w:tcPr>
            <w:tcW w:w="3366" w:type="dxa"/>
          </w:tcPr>
          <w:p w:rsidR="000067D8" w:rsidRPr="00EE3848" w:rsidRDefault="000067D8" w:rsidP="005B22B4">
            <w:pPr>
              <w:jc w:val="both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Державного бюджету</w:t>
            </w:r>
          </w:p>
        </w:tc>
        <w:tc>
          <w:tcPr>
            <w:tcW w:w="1336" w:type="dxa"/>
          </w:tcPr>
          <w:p w:rsidR="000067D8" w:rsidRPr="00EE3848" w:rsidRDefault="000067D8" w:rsidP="005B2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0067D8" w:rsidRPr="00EE3848" w:rsidRDefault="000067D8" w:rsidP="005B2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0067D8" w:rsidRPr="00EE3848" w:rsidRDefault="000067D8" w:rsidP="005B2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067D8" w:rsidRPr="00EE3848" w:rsidRDefault="000067D8" w:rsidP="005B2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0067D8" w:rsidRPr="00EE3848" w:rsidRDefault="000067D8" w:rsidP="005B2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0067D8" w:rsidRPr="00EE3848" w:rsidRDefault="000067D8" w:rsidP="005B22B4">
            <w:pPr>
              <w:jc w:val="center"/>
              <w:rPr>
                <w:sz w:val="22"/>
                <w:szCs w:val="22"/>
              </w:rPr>
            </w:pPr>
          </w:p>
        </w:tc>
      </w:tr>
      <w:tr w:rsidR="00BF0839" w:rsidRPr="00EE3848" w:rsidTr="005B22B4">
        <w:trPr>
          <w:jc w:val="center"/>
        </w:trPr>
        <w:tc>
          <w:tcPr>
            <w:tcW w:w="789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2</w:t>
            </w:r>
          </w:p>
        </w:tc>
        <w:tc>
          <w:tcPr>
            <w:tcW w:w="3366" w:type="dxa"/>
          </w:tcPr>
          <w:p w:rsidR="00BF0839" w:rsidRPr="00EE3848" w:rsidRDefault="00BF0839" w:rsidP="00BF0839">
            <w:pPr>
              <w:jc w:val="both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Обласного бюджету</w:t>
            </w:r>
          </w:p>
        </w:tc>
        <w:tc>
          <w:tcPr>
            <w:tcW w:w="1336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17285</w:t>
            </w:r>
            <w:r w:rsidR="007F6A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95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17285</w:t>
            </w:r>
            <w:r w:rsidR="007F6A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7910,7</w:t>
            </w:r>
          </w:p>
        </w:tc>
        <w:tc>
          <w:tcPr>
            <w:tcW w:w="1620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7910,7</w:t>
            </w:r>
          </w:p>
        </w:tc>
        <w:tc>
          <w:tcPr>
            <w:tcW w:w="2430" w:type="dxa"/>
          </w:tcPr>
          <w:p w:rsidR="00BF0839" w:rsidRPr="00EE3848" w:rsidRDefault="007F6AAB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2121" w:type="dxa"/>
          </w:tcPr>
          <w:p w:rsidR="00BF0839" w:rsidRPr="00EE3848" w:rsidRDefault="007F6AAB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BF0839" w:rsidRPr="00EE3848" w:rsidTr="005B22B4">
        <w:trPr>
          <w:jc w:val="center"/>
        </w:trPr>
        <w:tc>
          <w:tcPr>
            <w:tcW w:w="789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3</w:t>
            </w:r>
          </w:p>
        </w:tc>
        <w:tc>
          <w:tcPr>
            <w:tcW w:w="3366" w:type="dxa"/>
          </w:tcPr>
          <w:p w:rsidR="00BF0839" w:rsidRPr="00EE3848" w:rsidRDefault="00BF0839" w:rsidP="00BF0839">
            <w:pPr>
              <w:jc w:val="both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Інших місцевих бюджетів</w:t>
            </w:r>
          </w:p>
        </w:tc>
        <w:tc>
          <w:tcPr>
            <w:tcW w:w="1336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2144,9</w:t>
            </w:r>
          </w:p>
        </w:tc>
        <w:tc>
          <w:tcPr>
            <w:tcW w:w="1495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2144,9</w:t>
            </w:r>
          </w:p>
        </w:tc>
        <w:tc>
          <w:tcPr>
            <w:tcW w:w="1870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1727,4</w:t>
            </w:r>
          </w:p>
        </w:tc>
        <w:tc>
          <w:tcPr>
            <w:tcW w:w="1620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1727,4</w:t>
            </w:r>
          </w:p>
        </w:tc>
        <w:tc>
          <w:tcPr>
            <w:tcW w:w="2430" w:type="dxa"/>
          </w:tcPr>
          <w:p w:rsidR="00BF0839" w:rsidRPr="00EE3848" w:rsidRDefault="007F6AAB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2121" w:type="dxa"/>
          </w:tcPr>
          <w:p w:rsidR="00BF0839" w:rsidRPr="00EE3848" w:rsidRDefault="007F6AAB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BF0839" w:rsidRPr="00EE3848" w:rsidTr="005B22B4">
        <w:trPr>
          <w:jc w:val="center"/>
        </w:trPr>
        <w:tc>
          <w:tcPr>
            <w:tcW w:w="789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4</w:t>
            </w:r>
          </w:p>
        </w:tc>
        <w:tc>
          <w:tcPr>
            <w:tcW w:w="3366" w:type="dxa"/>
          </w:tcPr>
          <w:p w:rsidR="00BF0839" w:rsidRPr="00EE3848" w:rsidRDefault="00BF0839" w:rsidP="00BF0839">
            <w:pPr>
              <w:jc w:val="both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Небюджетних джерел</w:t>
            </w:r>
          </w:p>
        </w:tc>
        <w:tc>
          <w:tcPr>
            <w:tcW w:w="1336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х</w:t>
            </w:r>
          </w:p>
        </w:tc>
        <w:tc>
          <w:tcPr>
            <w:tcW w:w="2121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</w:p>
        </w:tc>
      </w:tr>
      <w:tr w:rsidR="00BF0839" w:rsidRPr="00EE3848" w:rsidTr="005B22B4">
        <w:trPr>
          <w:jc w:val="center"/>
        </w:trPr>
        <w:tc>
          <w:tcPr>
            <w:tcW w:w="789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5</w:t>
            </w:r>
          </w:p>
        </w:tc>
        <w:tc>
          <w:tcPr>
            <w:tcW w:w="3366" w:type="dxa"/>
          </w:tcPr>
          <w:p w:rsidR="00BF0839" w:rsidRPr="00EE3848" w:rsidRDefault="00BF0839" w:rsidP="00BF0839">
            <w:pPr>
              <w:jc w:val="both"/>
              <w:rPr>
                <w:sz w:val="22"/>
                <w:szCs w:val="22"/>
              </w:rPr>
            </w:pPr>
            <w:r w:rsidRPr="00EE3848">
              <w:rPr>
                <w:sz w:val="22"/>
                <w:szCs w:val="22"/>
              </w:rPr>
              <w:t>ВСЬОГО</w:t>
            </w:r>
          </w:p>
        </w:tc>
        <w:tc>
          <w:tcPr>
            <w:tcW w:w="1336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19430,3</w:t>
            </w:r>
          </w:p>
        </w:tc>
        <w:tc>
          <w:tcPr>
            <w:tcW w:w="1495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19430,3</w:t>
            </w:r>
          </w:p>
        </w:tc>
        <w:tc>
          <w:tcPr>
            <w:tcW w:w="1870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9638,1</w:t>
            </w:r>
          </w:p>
        </w:tc>
        <w:tc>
          <w:tcPr>
            <w:tcW w:w="1620" w:type="dxa"/>
          </w:tcPr>
          <w:p w:rsidR="00BF0839" w:rsidRPr="00EE3848" w:rsidRDefault="00BF0839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9638,1</w:t>
            </w:r>
          </w:p>
        </w:tc>
        <w:tc>
          <w:tcPr>
            <w:tcW w:w="2430" w:type="dxa"/>
          </w:tcPr>
          <w:p w:rsidR="00BF0839" w:rsidRPr="00EE3848" w:rsidRDefault="007F6AAB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2121" w:type="dxa"/>
          </w:tcPr>
          <w:p w:rsidR="00BF0839" w:rsidRPr="00EE3848" w:rsidRDefault="007F6AAB" w:rsidP="00BF0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</w:tbl>
    <w:p w:rsidR="004060DC" w:rsidRDefault="004060DC" w:rsidP="004060DC">
      <w:pPr>
        <w:jc w:val="both"/>
        <w:rPr>
          <w:sz w:val="22"/>
          <w:szCs w:val="22"/>
        </w:rPr>
      </w:pPr>
    </w:p>
    <w:p w:rsidR="007676E4" w:rsidRDefault="007676E4" w:rsidP="004060DC">
      <w:pPr>
        <w:ind w:firstLine="720"/>
        <w:jc w:val="both"/>
      </w:pPr>
    </w:p>
    <w:p w:rsidR="007676E4" w:rsidRDefault="007676E4" w:rsidP="004060DC">
      <w:pPr>
        <w:ind w:firstLine="720"/>
        <w:jc w:val="both"/>
      </w:pPr>
    </w:p>
    <w:p w:rsidR="007676E4" w:rsidRDefault="007676E4" w:rsidP="004060DC">
      <w:pPr>
        <w:ind w:firstLine="720"/>
        <w:jc w:val="both"/>
      </w:pPr>
    </w:p>
    <w:p w:rsidR="000067D8" w:rsidRDefault="000067D8" w:rsidP="004060DC">
      <w:pPr>
        <w:ind w:firstLine="720"/>
        <w:jc w:val="both"/>
        <w:rPr>
          <w:sz w:val="22"/>
          <w:szCs w:val="22"/>
        </w:rPr>
      </w:pPr>
      <w:r w:rsidRPr="008B267A">
        <w:t>Інформація про виконання заходів програми та пояснення щодо їх виконання</w:t>
      </w:r>
      <w:r w:rsidRPr="00EE3848">
        <w:rPr>
          <w:sz w:val="22"/>
          <w:szCs w:val="22"/>
        </w:rPr>
        <w:t>:</w:t>
      </w:r>
    </w:p>
    <w:p w:rsidR="007676E4" w:rsidRPr="00EE3848" w:rsidRDefault="007676E4" w:rsidP="004060DC">
      <w:pPr>
        <w:ind w:firstLine="720"/>
        <w:jc w:val="both"/>
        <w:rPr>
          <w:sz w:val="22"/>
          <w:szCs w:val="22"/>
        </w:rPr>
      </w:pPr>
    </w:p>
    <w:tbl>
      <w:tblPr>
        <w:tblStyle w:val="a3"/>
        <w:tblW w:w="15304" w:type="dxa"/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1440"/>
        <w:gridCol w:w="2954"/>
        <w:gridCol w:w="2046"/>
        <w:gridCol w:w="9"/>
        <w:gridCol w:w="3615"/>
      </w:tblGrid>
      <w:tr w:rsidR="000067D8" w:rsidRPr="00A34C03" w:rsidTr="00043A23">
        <w:tc>
          <w:tcPr>
            <w:tcW w:w="648" w:type="dxa"/>
            <w:vMerge w:val="restart"/>
            <w:vAlign w:val="center"/>
          </w:tcPr>
          <w:p w:rsidR="000067D8" w:rsidRPr="006F66A2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6F66A2">
              <w:rPr>
                <w:b/>
                <w:sz w:val="22"/>
                <w:szCs w:val="22"/>
              </w:rPr>
              <w:lastRenderedPageBreak/>
              <w:t>№</w:t>
            </w:r>
          </w:p>
          <w:p w:rsidR="000067D8" w:rsidRPr="006F66A2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6F66A2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4592" w:type="dxa"/>
            <w:vMerge w:val="restart"/>
            <w:vAlign w:val="center"/>
          </w:tcPr>
          <w:p w:rsidR="000067D8" w:rsidRPr="006F66A2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6F66A2">
              <w:rPr>
                <w:b/>
                <w:sz w:val="22"/>
                <w:szCs w:val="22"/>
              </w:rPr>
              <w:t>Назва заходів програми</w:t>
            </w:r>
          </w:p>
        </w:tc>
        <w:tc>
          <w:tcPr>
            <w:tcW w:w="1440" w:type="dxa"/>
            <w:vMerge w:val="restart"/>
            <w:vAlign w:val="center"/>
          </w:tcPr>
          <w:p w:rsidR="000067D8" w:rsidRPr="006F66A2" w:rsidRDefault="000067D8" w:rsidP="004060DC">
            <w:pPr>
              <w:jc w:val="center"/>
              <w:rPr>
                <w:b/>
                <w:sz w:val="22"/>
                <w:szCs w:val="22"/>
              </w:rPr>
            </w:pPr>
            <w:r w:rsidRPr="006F66A2">
              <w:rPr>
                <w:b/>
                <w:sz w:val="22"/>
                <w:szCs w:val="22"/>
              </w:rPr>
              <w:t xml:space="preserve">Одиниця виміру </w:t>
            </w:r>
            <w:r w:rsidRPr="00465099">
              <w:rPr>
                <w:b/>
                <w:sz w:val="20"/>
                <w:szCs w:val="20"/>
              </w:rPr>
              <w:t>(у натуральних показниках)</w:t>
            </w:r>
            <w:r w:rsidR="004060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9" w:type="dxa"/>
            <w:gridSpan w:val="3"/>
            <w:vAlign w:val="center"/>
          </w:tcPr>
          <w:p w:rsidR="000067D8" w:rsidRPr="006F66A2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Стан в</w:t>
            </w:r>
            <w:r w:rsidRPr="006F66A2">
              <w:rPr>
                <w:b/>
                <w:sz w:val="22"/>
                <w:szCs w:val="22"/>
              </w:rPr>
              <w:t>иконання</w:t>
            </w:r>
          </w:p>
        </w:tc>
        <w:tc>
          <w:tcPr>
            <w:tcW w:w="3615" w:type="dxa"/>
            <w:vAlign w:val="center"/>
          </w:tcPr>
          <w:p w:rsidR="000067D8" w:rsidRPr="006F66A2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6F66A2">
              <w:rPr>
                <w:b/>
                <w:sz w:val="22"/>
                <w:szCs w:val="22"/>
              </w:rPr>
              <w:t>Пояснення розбіжностей між запланованим та фактичним виконанням</w:t>
            </w:r>
          </w:p>
        </w:tc>
      </w:tr>
      <w:tr w:rsidR="000067D8" w:rsidRPr="00A34C03" w:rsidTr="00043A23">
        <w:tc>
          <w:tcPr>
            <w:tcW w:w="648" w:type="dxa"/>
            <w:vMerge/>
          </w:tcPr>
          <w:p w:rsidR="000067D8" w:rsidRPr="00A34C03" w:rsidRDefault="000067D8" w:rsidP="005B22B4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4592" w:type="dxa"/>
            <w:vMerge/>
          </w:tcPr>
          <w:p w:rsidR="000067D8" w:rsidRPr="00A34C03" w:rsidRDefault="000067D8" w:rsidP="005B22B4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440" w:type="dxa"/>
            <w:vMerge/>
          </w:tcPr>
          <w:p w:rsidR="000067D8" w:rsidRPr="006F66A2" w:rsidRDefault="000067D8" w:rsidP="005B22B4">
            <w:pPr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954" w:type="dxa"/>
            <w:vAlign w:val="center"/>
          </w:tcPr>
          <w:p w:rsidR="000067D8" w:rsidRPr="006F66A2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6F66A2">
              <w:rPr>
                <w:b/>
                <w:sz w:val="22"/>
                <w:szCs w:val="22"/>
              </w:rPr>
              <w:t>Заплановано у програмі</w:t>
            </w:r>
            <w:r>
              <w:rPr>
                <w:b/>
                <w:sz w:val="22"/>
                <w:szCs w:val="22"/>
              </w:rPr>
              <w:t xml:space="preserve"> з початку дії програми, у тому числі</w:t>
            </w:r>
            <w:r w:rsidRPr="006F66A2">
              <w:rPr>
                <w:b/>
                <w:sz w:val="22"/>
                <w:szCs w:val="22"/>
              </w:rPr>
              <w:t xml:space="preserve"> на відповідний рік </w:t>
            </w:r>
          </w:p>
        </w:tc>
        <w:tc>
          <w:tcPr>
            <w:tcW w:w="2046" w:type="dxa"/>
            <w:vAlign w:val="center"/>
          </w:tcPr>
          <w:p w:rsidR="000067D8" w:rsidRPr="006F66A2" w:rsidRDefault="000067D8" w:rsidP="005B22B4">
            <w:pPr>
              <w:jc w:val="center"/>
              <w:rPr>
                <w:b/>
                <w:sz w:val="22"/>
                <w:szCs w:val="22"/>
              </w:rPr>
            </w:pPr>
            <w:r w:rsidRPr="006F66A2">
              <w:rPr>
                <w:b/>
                <w:sz w:val="22"/>
                <w:szCs w:val="22"/>
              </w:rPr>
              <w:t>Фактичне виконання</w:t>
            </w:r>
          </w:p>
        </w:tc>
        <w:tc>
          <w:tcPr>
            <w:tcW w:w="3624" w:type="dxa"/>
            <w:gridSpan w:val="2"/>
          </w:tcPr>
          <w:p w:rsidR="000067D8" w:rsidRPr="00A34C03" w:rsidRDefault="000067D8" w:rsidP="005B22B4">
            <w:pPr>
              <w:jc w:val="both"/>
            </w:pPr>
          </w:p>
        </w:tc>
      </w:tr>
      <w:tr w:rsidR="000E3B9F" w:rsidRPr="00A34C03" w:rsidTr="00043A23">
        <w:tc>
          <w:tcPr>
            <w:tcW w:w="648" w:type="dxa"/>
          </w:tcPr>
          <w:p w:rsidR="000E3B9F" w:rsidRPr="00A34C03" w:rsidRDefault="000E3B9F" w:rsidP="000E3B9F">
            <w:pPr>
              <w:jc w:val="both"/>
            </w:pPr>
            <w:r>
              <w:t>1</w:t>
            </w:r>
          </w:p>
        </w:tc>
        <w:tc>
          <w:tcPr>
            <w:tcW w:w="4592" w:type="dxa"/>
          </w:tcPr>
          <w:p w:rsidR="000E3B9F" w:rsidRPr="00B74E0A" w:rsidRDefault="000E3B9F" w:rsidP="000E3B9F">
            <w:pPr>
              <w:jc w:val="center"/>
              <w:rPr>
                <w:sz w:val="16"/>
                <w:szCs w:val="16"/>
              </w:rPr>
            </w:pPr>
            <w:r w:rsidRPr="00027D69">
              <w:rPr>
                <w:sz w:val="16"/>
                <w:szCs w:val="16"/>
              </w:rPr>
              <w:t xml:space="preserve">Будівництво очисних споруд каналізації в м. </w:t>
            </w:r>
            <w:proofErr w:type="spellStart"/>
            <w:r w:rsidRPr="00027D69">
              <w:rPr>
                <w:sz w:val="16"/>
                <w:szCs w:val="16"/>
              </w:rPr>
              <w:t>Андрушівка</w:t>
            </w:r>
            <w:proofErr w:type="spellEnd"/>
          </w:p>
        </w:tc>
        <w:tc>
          <w:tcPr>
            <w:tcW w:w="1440" w:type="dxa"/>
          </w:tcPr>
          <w:p w:rsidR="000E3B9F" w:rsidRPr="004060DC" w:rsidRDefault="004060DC" w:rsidP="004060DC">
            <w:pPr>
              <w:jc w:val="center"/>
              <w:rPr>
                <w:sz w:val="20"/>
                <w:szCs w:val="20"/>
              </w:rPr>
            </w:pPr>
            <w:proofErr w:type="spellStart"/>
            <w:r w:rsidRPr="004060DC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2954" w:type="dxa"/>
          </w:tcPr>
          <w:p w:rsidR="000E3B9F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 w:rsidRPr="004060DC">
              <w:rPr>
                <w:sz w:val="20"/>
                <w:szCs w:val="20"/>
              </w:rPr>
              <w:t>2275,0</w:t>
            </w:r>
          </w:p>
        </w:tc>
        <w:tc>
          <w:tcPr>
            <w:tcW w:w="2046" w:type="dxa"/>
          </w:tcPr>
          <w:p w:rsidR="000E3B9F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1279,1</w:t>
            </w:r>
          </w:p>
        </w:tc>
        <w:tc>
          <w:tcPr>
            <w:tcW w:w="3624" w:type="dxa"/>
            <w:gridSpan w:val="2"/>
          </w:tcPr>
          <w:p w:rsidR="000E3B9F" w:rsidRPr="004060DC" w:rsidRDefault="004060DC" w:rsidP="000E3B9F">
            <w:pPr>
              <w:jc w:val="both"/>
              <w:rPr>
                <w:sz w:val="20"/>
                <w:szCs w:val="20"/>
              </w:rPr>
            </w:pPr>
            <w:r w:rsidRPr="004060DC">
              <w:rPr>
                <w:sz w:val="20"/>
                <w:szCs w:val="20"/>
              </w:rPr>
              <w:t>завершення робіт по цьому об’єкту заплановано в 2019</w:t>
            </w:r>
          </w:p>
        </w:tc>
      </w:tr>
      <w:tr w:rsidR="004060DC" w:rsidRPr="00A34C03" w:rsidTr="00043A23">
        <w:tc>
          <w:tcPr>
            <w:tcW w:w="648" w:type="dxa"/>
          </w:tcPr>
          <w:p w:rsidR="004060DC" w:rsidRPr="000E3B9F" w:rsidRDefault="004060DC" w:rsidP="004060DC">
            <w:pPr>
              <w:jc w:val="both"/>
              <w:rPr>
                <w:sz w:val="22"/>
                <w:szCs w:val="22"/>
              </w:rPr>
            </w:pPr>
            <w:r w:rsidRPr="000E3B9F">
              <w:rPr>
                <w:sz w:val="22"/>
                <w:szCs w:val="22"/>
              </w:rPr>
              <w:t>2</w:t>
            </w:r>
          </w:p>
        </w:tc>
        <w:tc>
          <w:tcPr>
            <w:tcW w:w="4592" w:type="dxa"/>
          </w:tcPr>
          <w:p w:rsidR="004060DC" w:rsidRPr="00B74E0A" w:rsidRDefault="004060DC" w:rsidP="004060DC">
            <w:pPr>
              <w:ind w:left="28"/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Реконструкція та технічне переобладнання очисних споруд господарсько-побутових стічних вод у м. Овруч</w:t>
            </w:r>
          </w:p>
        </w:tc>
        <w:tc>
          <w:tcPr>
            <w:tcW w:w="1440" w:type="dxa"/>
          </w:tcPr>
          <w:p w:rsidR="004060DC" w:rsidRDefault="004060DC" w:rsidP="004060DC">
            <w:pPr>
              <w:jc w:val="center"/>
            </w:pPr>
            <w:proofErr w:type="spellStart"/>
            <w:r w:rsidRPr="001A6585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2954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2046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  <w:tc>
          <w:tcPr>
            <w:tcW w:w="3624" w:type="dxa"/>
            <w:gridSpan w:val="2"/>
          </w:tcPr>
          <w:p w:rsidR="004060DC" w:rsidRDefault="004060DC" w:rsidP="004060DC">
            <w:r w:rsidRPr="002319CA">
              <w:rPr>
                <w:sz w:val="20"/>
                <w:szCs w:val="20"/>
              </w:rPr>
              <w:t>завершення робіт по цьому об’єкту заплановано в 2019</w:t>
            </w:r>
          </w:p>
        </w:tc>
      </w:tr>
      <w:tr w:rsidR="004060DC" w:rsidRPr="00A34C03" w:rsidTr="00043A23">
        <w:tc>
          <w:tcPr>
            <w:tcW w:w="648" w:type="dxa"/>
          </w:tcPr>
          <w:p w:rsidR="004060DC" w:rsidRPr="000E3B9F" w:rsidRDefault="004060DC" w:rsidP="004060DC">
            <w:pPr>
              <w:jc w:val="both"/>
              <w:rPr>
                <w:sz w:val="22"/>
                <w:szCs w:val="22"/>
              </w:rPr>
            </w:pPr>
            <w:r w:rsidRPr="000E3B9F">
              <w:rPr>
                <w:sz w:val="22"/>
                <w:szCs w:val="22"/>
              </w:rPr>
              <w:t>3</w:t>
            </w:r>
          </w:p>
        </w:tc>
        <w:tc>
          <w:tcPr>
            <w:tcW w:w="4592" w:type="dxa"/>
          </w:tcPr>
          <w:p w:rsidR="004060DC" w:rsidRPr="00B74E0A" w:rsidRDefault="004060DC" w:rsidP="004060DC">
            <w:pPr>
              <w:jc w:val="center"/>
              <w:rPr>
                <w:sz w:val="16"/>
                <w:szCs w:val="16"/>
              </w:rPr>
            </w:pPr>
            <w:r w:rsidRPr="00A1188F">
              <w:rPr>
                <w:sz w:val="16"/>
                <w:szCs w:val="16"/>
              </w:rPr>
              <w:t>Реконструкція та технічне переобладнання очисних споруд господарсько-побутових стічних вод у м. Овруч (пусконалагоджувальні роботи)</w:t>
            </w:r>
          </w:p>
        </w:tc>
        <w:tc>
          <w:tcPr>
            <w:tcW w:w="1440" w:type="dxa"/>
          </w:tcPr>
          <w:p w:rsidR="004060DC" w:rsidRDefault="004060DC" w:rsidP="004060DC">
            <w:pPr>
              <w:jc w:val="center"/>
            </w:pPr>
            <w:proofErr w:type="spellStart"/>
            <w:r w:rsidRPr="001A6585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2954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46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24" w:type="dxa"/>
            <w:gridSpan w:val="2"/>
          </w:tcPr>
          <w:p w:rsidR="004060DC" w:rsidRDefault="004060DC" w:rsidP="004060DC">
            <w:r w:rsidRPr="002319CA">
              <w:rPr>
                <w:sz w:val="20"/>
                <w:szCs w:val="20"/>
              </w:rPr>
              <w:t>завершення робіт по цьому об’єкту заплановано в 2019</w:t>
            </w:r>
          </w:p>
        </w:tc>
      </w:tr>
      <w:tr w:rsidR="004060DC" w:rsidRPr="00A34C03" w:rsidTr="00043A23">
        <w:tc>
          <w:tcPr>
            <w:tcW w:w="648" w:type="dxa"/>
          </w:tcPr>
          <w:p w:rsidR="004060DC" w:rsidRPr="000E3B9F" w:rsidRDefault="004060DC" w:rsidP="004060DC">
            <w:pPr>
              <w:jc w:val="both"/>
              <w:rPr>
                <w:sz w:val="22"/>
                <w:szCs w:val="22"/>
              </w:rPr>
            </w:pPr>
            <w:r w:rsidRPr="000E3B9F">
              <w:rPr>
                <w:sz w:val="22"/>
                <w:szCs w:val="22"/>
              </w:rPr>
              <w:t>4</w:t>
            </w:r>
          </w:p>
        </w:tc>
        <w:tc>
          <w:tcPr>
            <w:tcW w:w="4592" w:type="dxa"/>
          </w:tcPr>
          <w:p w:rsidR="004060DC" w:rsidRPr="00A34C03" w:rsidRDefault="004060DC" w:rsidP="004060DC">
            <w:pPr>
              <w:jc w:val="both"/>
            </w:pPr>
            <w:r w:rsidRPr="001E1F3C">
              <w:rPr>
                <w:sz w:val="16"/>
                <w:szCs w:val="16"/>
              </w:rPr>
              <w:t>Розробка проекту та забезпечення екологічно безпечного збирання, перевезення, зберігання, оброблення, утилізації, видалення і знешкодження промислових відходів від діяльності гірничих та каменеобробних підприємств Житомирської області</w:t>
            </w:r>
          </w:p>
        </w:tc>
        <w:tc>
          <w:tcPr>
            <w:tcW w:w="1440" w:type="dxa"/>
          </w:tcPr>
          <w:p w:rsidR="004060DC" w:rsidRDefault="004060DC" w:rsidP="004060DC">
            <w:pPr>
              <w:jc w:val="center"/>
            </w:pPr>
            <w:proofErr w:type="spellStart"/>
            <w:r w:rsidRPr="001A6585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2954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2046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  <w:tc>
          <w:tcPr>
            <w:tcW w:w="3624" w:type="dxa"/>
            <w:gridSpan w:val="2"/>
          </w:tcPr>
          <w:p w:rsidR="004060DC" w:rsidRDefault="004060DC" w:rsidP="004060DC">
            <w:r w:rsidRPr="002319CA">
              <w:rPr>
                <w:sz w:val="20"/>
                <w:szCs w:val="20"/>
              </w:rPr>
              <w:t>завершення робіт по цьому об’єкту заплановано в 2019</w:t>
            </w:r>
          </w:p>
        </w:tc>
      </w:tr>
      <w:tr w:rsidR="004060DC" w:rsidRPr="00A34C03" w:rsidTr="00043A23">
        <w:tc>
          <w:tcPr>
            <w:tcW w:w="648" w:type="dxa"/>
          </w:tcPr>
          <w:p w:rsidR="004060DC" w:rsidRPr="000E3B9F" w:rsidRDefault="004060DC" w:rsidP="004060DC">
            <w:pPr>
              <w:jc w:val="both"/>
              <w:rPr>
                <w:sz w:val="22"/>
                <w:szCs w:val="22"/>
              </w:rPr>
            </w:pPr>
            <w:r w:rsidRPr="000E3B9F">
              <w:rPr>
                <w:sz w:val="22"/>
                <w:szCs w:val="22"/>
              </w:rPr>
              <w:t>5</w:t>
            </w:r>
          </w:p>
        </w:tc>
        <w:tc>
          <w:tcPr>
            <w:tcW w:w="4592" w:type="dxa"/>
          </w:tcPr>
          <w:p w:rsidR="004060DC" w:rsidRPr="00B74E0A" w:rsidRDefault="004060DC" w:rsidP="004060DC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>Реконструкція очисних споруд господарсько-побутової каналізації у смт Довбиш Житомирської області</w:t>
            </w:r>
          </w:p>
        </w:tc>
        <w:tc>
          <w:tcPr>
            <w:tcW w:w="1440" w:type="dxa"/>
          </w:tcPr>
          <w:p w:rsidR="004060DC" w:rsidRDefault="004060DC" w:rsidP="004060DC">
            <w:pPr>
              <w:jc w:val="center"/>
            </w:pPr>
            <w:proofErr w:type="spellStart"/>
            <w:r w:rsidRPr="001A6585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2954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1477,0</w:t>
            </w:r>
          </w:p>
        </w:tc>
        <w:tc>
          <w:tcPr>
            <w:tcW w:w="2046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488,1</w:t>
            </w:r>
          </w:p>
        </w:tc>
        <w:tc>
          <w:tcPr>
            <w:tcW w:w="3624" w:type="dxa"/>
            <w:gridSpan w:val="2"/>
          </w:tcPr>
          <w:p w:rsidR="004060DC" w:rsidRDefault="004060DC" w:rsidP="004060DC">
            <w:r w:rsidRPr="002319CA">
              <w:rPr>
                <w:sz w:val="20"/>
                <w:szCs w:val="20"/>
              </w:rPr>
              <w:t>завершення робіт по цьому об’єкту заплановано в 2019</w:t>
            </w:r>
          </w:p>
        </w:tc>
      </w:tr>
      <w:tr w:rsidR="004060DC" w:rsidRPr="00A34C03" w:rsidTr="00043A23">
        <w:tc>
          <w:tcPr>
            <w:tcW w:w="648" w:type="dxa"/>
          </w:tcPr>
          <w:p w:rsidR="004060DC" w:rsidRPr="000E3B9F" w:rsidRDefault="004060DC" w:rsidP="004060DC">
            <w:pPr>
              <w:jc w:val="both"/>
              <w:rPr>
                <w:sz w:val="22"/>
                <w:szCs w:val="22"/>
              </w:rPr>
            </w:pPr>
            <w:r w:rsidRPr="000E3B9F">
              <w:rPr>
                <w:sz w:val="22"/>
                <w:szCs w:val="22"/>
              </w:rPr>
              <w:t>6</w:t>
            </w:r>
          </w:p>
        </w:tc>
        <w:tc>
          <w:tcPr>
            <w:tcW w:w="4592" w:type="dxa"/>
          </w:tcPr>
          <w:p w:rsidR="004060DC" w:rsidRPr="00B74E0A" w:rsidRDefault="004060DC" w:rsidP="004060DC">
            <w:pPr>
              <w:jc w:val="center"/>
              <w:rPr>
                <w:sz w:val="16"/>
                <w:szCs w:val="16"/>
              </w:rPr>
            </w:pPr>
            <w:r w:rsidRPr="001E1F3C">
              <w:rPr>
                <w:sz w:val="16"/>
                <w:szCs w:val="16"/>
              </w:rPr>
              <w:t xml:space="preserve">Реконструкція каналізаційного колектора по вул. 1 Травня в </w:t>
            </w:r>
            <w:proofErr w:type="spellStart"/>
            <w:r w:rsidRPr="001E1F3C">
              <w:rPr>
                <w:sz w:val="16"/>
                <w:szCs w:val="16"/>
              </w:rPr>
              <w:t>смт</w:t>
            </w:r>
            <w:proofErr w:type="spellEnd"/>
            <w:r w:rsidRPr="001E1F3C">
              <w:rPr>
                <w:sz w:val="16"/>
                <w:szCs w:val="16"/>
              </w:rPr>
              <w:t xml:space="preserve"> </w:t>
            </w:r>
            <w:proofErr w:type="spellStart"/>
            <w:r w:rsidRPr="001E1F3C">
              <w:rPr>
                <w:sz w:val="16"/>
                <w:szCs w:val="16"/>
              </w:rPr>
              <w:t>Ємільчине</w:t>
            </w:r>
            <w:proofErr w:type="spellEnd"/>
            <w:r w:rsidRPr="001E1F3C">
              <w:rPr>
                <w:sz w:val="16"/>
                <w:szCs w:val="16"/>
              </w:rPr>
              <w:t xml:space="preserve"> Житомирської області - КНС по вул. 1 Травня, 12</w:t>
            </w:r>
          </w:p>
        </w:tc>
        <w:tc>
          <w:tcPr>
            <w:tcW w:w="1440" w:type="dxa"/>
          </w:tcPr>
          <w:p w:rsidR="004060DC" w:rsidRDefault="004060DC" w:rsidP="004060DC">
            <w:pPr>
              <w:jc w:val="center"/>
            </w:pPr>
            <w:proofErr w:type="spellStart"/>
            <w:r w:rsidRPr="001A6585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2954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046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1170,8</w:t>
            </w:r>
          </w:p>
        </w:tc>
        <w:tc>
          <w:tcPr>
            <w:tcW w:w="3624" w:type="dxa"/>
            <w:gridSpan w:val="2"/>
          </w:tcPr>
          <w:p w:rsidR="004060DC" w:rsidRDefault="004060DC" w:rsidP="004060DC">
            <w:r w:rsidRPr="002319CA">
              <w:rPr>
                <w:sz w:val="20"/>
                <w:szCs w:val="20"/>
              </w:rPr>
              <w:t>завершення робіт по цьому об’єкту заплановано в 2019</w:t>
            </w:r>
          </w:p>
        </w:tc>
      </w:tr>
      <w:tr w:rsidR="004060DC" w:rsidRPr="00A34C03" w:rsidTr="00043A23">
        <w:tc>
          <w:tcPr>
            <w:tcW w:w="648" w:type="dxa"/>
          </w:tcPr>
          <w:p w:rsidR="004060DC" w:rsidRPr="000E3B9F" w:rsidRDefault="004060DC" w:rsidP="004060DC">
            <w:pPr>
              <w:jc w:val="both"/>
              <w:rPr>
                <w:sz w:val="22"/>
                <w:szCs w:val="22"/>
              </w:rPr>
            </w:pPr>
            <w:r w:rsidRPr="000E3B9F">
              <w:rPr>
                <w:sz w:val="22"/>
                <w:szCs w:val="22"/>
              </w:rPr>
              <w:t>7</w:t>
            </w:r>
          </w:p>
        </w:tc>
        <w:tc>
          <w:tcPr>
            <w:tcW w:w="4592" w:type="dxa"/>
          </w:tcPr>
          <w:p w:rsidR="004060DC" w:rsidRPr="00A34C03" w:rsidRDefault="004060DC" w:rsidP="004060DC">
            <w:pPr>
              <w:jc w:val="both"/>
            </w:pPr>
            <w:r w:rsidRPr="001E1F3C">
              <w:rPr>
                <w:sz w:val="16"/>
                <w:szCs w:val="16"/>
              </w:rPr>
              <w:t>Технічне переоснащення із заміною аварійного обладнання КНС у смт. Попільні Житомирської області</w:t>
            </w:r>
          </w:p>
        </w:tc>
        <w:tc>
          <w:tcPr>
            <w:tcW w:w="1440" w:type="dxa"/>
          </w:tcPr>
          <w:p w:rsidR="004060DC" w:rsidRDefault="004060DC" w:rsidP="004060DC">
            <w:pPr>
              <w:jc w:val="center"/>
            </w:pPr>
            <w:proofErr w:type="spellStart"/>
            <w:r w:rsidRPr="001A6585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2954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675,63</w:t>
            </w:r>
          </w:p>
        </w:tc>
        <w:tc>
          <w:tcPr>
            <w:tcW w:w="2046" w:type="dxa"/>
          </w:tcPr>
          <w:p w:rsidR="004060DC" w:rsidRPr="004060DC" w:rsidRDefault="004060DC" w:rsidP="0040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3624" w:type="dxa"/>
            <w:gridSpan w:val="2"/>
          </w:tcPr>
          <w:p w:rsidR="004060DC" w:rsidRDefault="004060DC" w:rsidP="004060DC">
            <w:r w:rsidRPr="002319CA">
              <w:rPr>
                <w:sz w:val="20"/>
                <w:szCs w:val="20"/>
              </w:rPr>
              <w:t>завершення робіт по цьому об’єкту заплановано в 2019</w:t>
            </w:r>
          </w:p>
        </w:tc>
      </w:tr>
      <w:tr w:rsidR="000E3B9F" w:rsidRPr="00A34C03" w:rsidTr="00043A23">
        <w:tc>
          <w:tcPr>
            <w:tcW w:w="648" w:type="dxa"/>
          </w:tcPr>
          <w:p w:rsidR="000E3B9F" w:rsidRPr="00A34C03" w:rsidRDefault="000E3B9F" w:rsidP="000E3B9F">
            <w:pPr>
              <w:jc w:val="both"/>
            </w:pPr>
          </w:p>
        </w:tc>
        <w:tc>
          <w:tcPr>
            <w:tcW w:w="4592" w:type="dxa"/>
          </w:tcPr>
          <w:p w:rsidR="000E3B9F" w:rsidRPr="00A34C03" w:rsidRDefault="000E3B9F" w:rsidP="000E3B9F">
            <w:pPr>
              <w:jc w:val="both"/>
            </w:pPr>
          </w:p>
        </w:tc>
        <w:tc>
          <w:tcPr>
            <w:tcW w:w="1440" w:type="dxa"/>
          </w:tcPr>
          <w:p w:rsidR="000E3B9F" w:rsidRPr="00A34C03" w:rsidRDefault="000E3B9F" w:rsidP="000E3B9F">
            <w:pPr>
              <w:jc w:val="both"/>
            </w:pPr>
          </w:p>
        </w:tc>
        <w:tc>
          <w:tcPr>
            <w:tcW w:w="2954" w:type="dxa"/>
          </w:tcPr>
          <w:p w:rsidR="000E3B9F" w:rsidRPr="00D042B8" w:rsidRDefault="00D042B8" w:rsidP="00D042B8">
            <w:pPr>
              <w:jc w:val="center"/>
              <w:rPr>
                <w:b/>
                <w:sz w:val="20"/>
                <w:szCs w:val="20"/>
              </w:rPr>
            </w:pPr>
            <w:r w:rsidRPr="00D042B8">
              <w:rPr>
                <w:b/>
                <w:sz w:val="20"/>
                <w:szCs w:val="20"/>
              </w:rPr>
              <w:fldChar w:fldCharType="begin"/>
            </w:r>
            <w:r w:rsidRPr="00D042B8">
              <w:rPr>
                <w:b/>
                <w:sz w:val="20"/>
                <w:szCs w:val="20"/>
              </w:rPr>
              <w:instrText xml:space="preserve"> =SUM(ABOVE) </w:instrText>
            </w:r>
            <w:r w:rsidRPr="00D042B8">
              <w:rPr>
                <w:b/>
                <w:sz w:val="20"/>
                <w:szCs w:val="20"/>
              </w:rPr>
              <w:fldChar w:fldCharType="separate"/>
            </w:r>
            <w:r w:rsidRPr="00D042B8">
              <w:rPr>
                <w:b/>
                <w:noProof/>
                <w:sz w:val="20"/>
                <w:szCs w:val="20"/>
              </w:rPr>
              <w:t>11356,43</w:t>
            </w:r>
            <w:r w:rsidRPr="00D042B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46" w:type="dxa"/>
          </w:tcPr>
          <w:p w:rsidR="000E3B9F" w:rsidRPr="00A34C03" w:rsidRDefault="000E3B9F" w:rsidP="000E3B9F">
            <w:pPr>
              <w:jc w:val="both"/>
            </w:pPr>
          </w:p>
        </w:tc>
        <w:tc>
          <w:tcPr>
            <w:tcW w:w="3624" w:type="dxa"/>
            <w:gridSpan w:val="2"/>
          </w:tcPr>
          <w:p w:rsidR="000E3B9F" w:rsidRPr="00A34C03" w:rsidRDefault="000E3B9F" w:rsidP="000E3B9F">
            <w:pPr>
              <w:jc w:val="both"/>
            </w:pPr>
          </w:p>
        </w:tc>
      </w:tr>
    </w:tbl>
    <w:p w:rsidR="000067D8" w:rsidRPr="00A34C03" w:rsidRDefault="000067D8" w:rsidP="000067D8">
      <w:pPr>
        <w:ind w:firstLine="720"/>
        <w:jc w:val="both"/>
        <w:rPr>
          <w:sz w:val="22"/>
          <w:szCs w:val="22"/>
        </w:rPr>
      </w:pPr>
    </w:p>
    <w:p w:rsidR="004060DC" w:rsidRDefault="004060DC" w:rsidP="004060DC">
      <w:pPr>
        <w:rPr>
          <w:szCs w:val="28"/>
        </w:rPr>
      </w:pPr>
      <w:r>
        <w:rPr>
          <w:szCs w:val="28"/>
        </w:rPr>
        <w:t>Начальник управління екології та природних</w:t>
      </w:r>
      <w:r w:rsidRPr="00FC5015">
        <w:rPr>
          <w:szCs w:val="28"/>
        </w:rPr>
        <w:t xml:space="preserve"> </w:t>
      </w:r>
    </w:p>
    <w:p w:rsidR="004060DC" w:rsidRPr="00475867" w:rsidRDefault="004060DC" w:rsidP="004060DC">
      <w:pPr>
        <w:rPr>
          <w:sz w:val="18"/>
          <w:szCs w:val="18"/>
        </w:rPr>
      </w:pPr>
      <w:r>
        <w:rPr>
          <w:szCs w:val="28"/>
        </w:rPr>
        <w:t>ресурсів Житомирської облде</w:t>
      </w:r>
      <w:r w:rsidRPr="002D0356">
        <w:rPr>
          <w:szCs w:val="28"/>
        </w:rPr>
        <w:t>ржадміністрації</w:t>
      </w:r>
      <w:r>
        <w:rPr>
          <w:szCs w:val="28"/>
        </w:rPr>
        <w:t xml:space="preserve"> </w:t>
      </w:r>
      <w:r w:rsidRPr="0019522C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>
        <w:rPr>
          <w:szCs w:val="28"/>
        </w:rPr>
        <w:tab/>
        <w:t xml:space="preserve">       _______________                      </w:t>
      </w:r>
      <w:r>
        <w:rPr>
          <w:szCs w:val="28"/>
        </w:rPr>
        <w:tab/>
      </w:r>
      <w:r>
        <w:rPr>
          <w:szCs w:val="28"/>
          <w:u w:val="single"/>
        </w:rPr>
        <w:t>Оксана  РЕВЕНКО</w:t>
      </w:r>
      <w:r w:rsidRPr="00D978F6">
        <w:rPr>
          <w:szCs w:val="28"/>
          <w:u w:val="single"/>
        </w:rPr>
        <w:br/>
      </w:r>
      <w:r w:rsidRPr="00FC5015">
        <w:t xml:space="preserve">                                                    </w:t>
      </w:r>
      <w:r w:rsidRPr="0019522C">
        <w:t xml:space="preserve">                             </w:t>
      </w:r>
      <w:r w:rsidRPr="00FC5015">
        <w:t xml:space="preserve">    </w:t>
      </w:r>
      <w:r w:rsidRPr="0019522C">
        <w:t xml:space="preserve">                     </w:t>
      </w:r>
      <w:r>
        <w:tab/>
      </w:r>
      <w:r>
        <w:tab/>
      </w:r>
      <w:r>
        <w:rPr>
          <w:sz w:val="18"/>
          <w:szCs w:val="18"/>
        </w:rPr>
        <w:t xml:space="preserve">                      (підпис)</w:t>
      </w:r>
      <w:r w:rsidRPr="00D8359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D8359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</w:t>
      </w:r>
      <w:r w:rsidRPr="00D8359A">
        <w:rPr>
          <w:sz w:val="18"/>
          <w:szCs w:val="18"/>
        </w:rPr>
        <w:t>(ініціали та прізвище)</w:t>
      </w:r>
    </w:p>
    <w:p w:rsidR="000067D8" w:rsidRDefault="000067D8" w:rsidP="000067D8">
      <w:pPr>
        <w:jc w:val="both"/>
        <w:rPr>
          <w:sz w:val="26"/>
          <w:szCs w:val="26"/>
        </w:rPr>
      </w:pPr>
    </w:p>
    <w:p w:rsidR="004855D1" w:rsidRDefault="004855D1" w:rsidP="004855D1"/>
    <w:p w:rsidR="004060DC" w:rsidRDefault="004060DC" w:rsidP="004855D1"/>
    <w:p w:rsidR="004060DC" w:rsidRDefault="004060DC" w:rsidP="004855D1"/>
    <w:p w:rsidR="004060DC" w:rsidRDefault="004060DC" w:rsidP="004855D1"/>
    <w:p w:rsidR="004060DC" w:rsidRDefault="004060DC" w:rsidP="004855D1"/>
    <w:p w:rsidR="004060DC" w:rsidRDefault="004060DC" w:rsidP="004855D1"/>
    <w:p w:rsidR="004060DC" w:rsidRDefault="004060DC" w:rsidP="004855D1">
      <w:pPr>
        <w:rPr>
          <w:sz w:val="20"/>
          <w:szCs w:val="20"/>
        </w:rPr>
      </w:pPr>
      <w:r w:rsidRPr="004060DC">
        <w:rPr>
          <w:sz w:val="20"/>
          <w:szCs w:val="20"/>
        </w:rPr>
        <w:t>Васильєва А.М.</w:t>
      </w:r>
    </w:p>
    <w:p w:rsidR="004060DC" w:rsidRPr="004060DC" w:rsidRDefault="004060DC" w:rsidP="004855D1">
      <w:pPr>
        <w:rPr>
          <w:sz w:val="20"/>
          <w:szCs w:val="20"/>
        </w:rPr>
      </w:pPr>
      <w:r>
        <w:rPr>
          <w:sz w:val="20"/>
          <w:szCs w:val="20"/>
        </w:rPr>
        <w:t xml:space="preserve">(0412) </w:t>
      </w:r>
      <w:r w:rsidR="00F93035">
        <w:rPr>
          <w:sz w:val="20"/>
          <w:szCs w:val="20"/>
        </w:rPr>
        <w:t>22-08-24</w:t>
      </w:r>
    </w:p>
    <w:sectPr w:rsidR="004060DC" w:rsidRPr="004060DC" w:rsidSect="004060DC">
      <w:pgSz w:w="16838" w:h="11906" w:orient="landscape"/>
      <w:pgMar w:top="113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FB" w:rsidRDefault="00B575FB">
      <w:r>
        <w:separator/>
      </w:r>
    </w:p>
  </w:endnote>
  <w:endnote w:type="continuationSeparator" w:id="0">
    <w:p w:rsidR="00B575FB" w:rsidRDefault="00B5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FB" w:rsidRDefault="00B575FB">
      <w:r>
        <w:separator/>
      </w:r>
    </w:p>
  </w:footnote>
  <w:footnote w:type="continuationSeparator" w:id="0">
    <w:p w:rsidR="00B575FB" w:rsidRDefault="00B5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4" w:rsidRDefault="005B22B4" w:rsidP="009F71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22B4" w:rsidRDefault="005B22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B4" w:rsidRDefault="005B22B4" w:rsidP="009F7163">
    <w:pPr>
      <w:pStyle w:val="a4"/>
      <w:framePr w:wrap="around" w:vAnchor="text" w:hAnchor="margin" w:xAlign="center" w:y="1"/>
      <w:rPr>
        <w:rStyle w:val="a6"/>
      </w:rPr>
    </w:pPr>
  </w:p>
  <w:p w:rsidR="005B22B4" w:rsidRDefault="005B22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CD7"/>
    <w:multiLevelType w:val="hybridMultilevel"/>
    <w:tmpl w:val="CDE2D6EE"/>
    <w:lvl w:ilvl="0" w:tplc="050AA2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C3033"/>
    <w:multiLevelType w:val="hybridMultilevel"/>
    <w:tmpl w:val="ADC85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4B1A"/>
    <w:multiLevelType w:val="multilevel"/>
    <w:tmpl w:val="AA70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7475D"/>
    <w:multiLevelType w:val="multilevel"/>
    <w:tmpl w:val="3C3A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045FD"/>
    <w:multiLevelType w:val="multilevel"/>
    <w:tmpl w:val="1C60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D3EA7"/>
    <w:multiLevelType w:val="hybridMultilevel"/>
    <w:tmpl w:val="EDFECA24"/>
    <w:lvl w:ilvl="0" w:tplc="D9AC45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F5B22"/>
    <w:multiLevelType w:val="hybridMultilevel"/>
    <w:tmpl w:val="ED8CA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67E0"/>
    <w:multiLevelType w:val="hybridMultilevel"/>
    <w:tmpl w:val="ADF2B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F4096"/>
    <w:multiLevelType w:val="multilevel"/>
    <w:tmpl w:val="B448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B11CC"/>
    <w:multiLevelType w:val="multilevel"/>
    <w:tmpl w:val="6180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719C6"/>
    <w:multiLevelType w:val="hybridMultilevel"/>
    <w:tmpl w:val="1C60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62D23"/>
    <w:multiLevelType w:val="hybridMultilevel"/>
    <w:tmpl w:val="1698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0579B"/>
    <w:multiLevelType w:val="hybridMultilevel"/>
    <w:tmpl w:val="2DCE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94E17"/>
    <w:multiLevelType w:val="hybridMultilevel"/>
    <w:tmpl w:val="05ACF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82DB3"/>
    <w:multiLevelType w:val="multilevel"/>
    <w:tmpl w:val="2B8E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929B4"/>
    <w:multiLevelType w:val="hybridMultilevel"/>
    <w:tmpl w:val="450C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B2E60"/>
    <w:multiLevelType w:val="hybridMultilevel"/>
    <w:tmpl w:val="6AF00034"/>
    <w:lvl w:ilvl="0" w:tplc="306AB1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394ED646">
      <w:numFmt w:val="none"/>
      <w:lvlText w:val=""/>
      <w:lvlJc w:val="left"/>
      <w:pPr>
        <w:tabs>
          <w:tab w:val="num" w:pos="360"/>
        </w:tabs>
      </w:pPr>
    </w:lvl>
    <w:lvl w:ilvl="2" w:tplc="EF94C174">
      <w:numFmt w:val="none"/>
      <w:lvlText w:val=""/>
      <w:lvlJc w:val="left"/>
      <w:pPr>
        <w:tabs>
          <w:tab w:val="num" w:pos="360"/>
        </w:tabs>
      </w:pPr>
    </w:lvl>
    <w:lvl w:ilvl="3" w:tplc="21983374">
      <w:numFmt w:val="none"/>
      <w:lvlText w:val=""/>
      <w:lvlJc w:val="left"/>
      <w:pPr>
        <w:tabs>
          <w:tab w:val="num" w:pos="360"/>
        </w:tabs>
      </w:pPr>
    </w:lvl>
    <w:lvl w:ilvl="4" w:tplc="6BD8B1C6">
      <w:numFmt w:val="none"/>
      <w:lvlText w:val=""/>
      <w:lvlJc w:val="left"/>
      <w:pPr>
        <w:tabs>
          <w:tab w:val="num" w:pos="360"/>
        </w:tabs>
      </w:pPr>
    </w:lvl>
    <w:lvl w:ilvl="5" w:tplc="81D684C4">
      <w:numFmt w:val="none"/>
      <w:lvlText w:val=""/>
      <w:lvlJc w:val="left"/>
      <w:pPr>
        <w:tabs>
          <w:tab w:val="num" w:pos="360"/>
        </w:tabs>
      </w:pPr>
    </w:lvl>
    <w:lvl w:ilvl="6" w:tplc="B9AEE81A">
      <w:numFmt w:val="none"/>
      <w:lvlText w:val=""/>
      <w:lvlJc w:val="left"/>
      <w:pPr>
        <w:tabs>
          <w:tab w:val="num" w:pos="360"/>
        </w:tabs>
      </w:pPr>
    </w:lvl>
    <w:lvl w:ilvl="7" w:tplc="DFD223AA">
      <w:numFmt w:val="none"/>
      <w:lvlText w:val=""/>
      <w:lvlJc w:val="left"/>
      <w:pPr>
        <w:tabs>
          <w:tab w:val="num" w:pos="360"/>
        </w:tabs>
      </w:pPr>
    </w:lvl>
    <w:lvl w:ilvl="8" w:tplc="BDECB18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53329F"/>
    <w:multiLevelType w:val="hybridMultilevel"/>
    <w:tmpl w:val="01940B78"/>
    <w:lvl w:ilvl="0" w:tplc="586A4F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A4770"/>
    <w:multiLevelType w:val="multilevel"/>
    <w:tmpl w:val="EB9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622FE"/>
    <w:multiLevelType w:val="hybridMultilevel"/>
    <w:tmpl w:val="EC923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517B6"/>
    <w:multiLevelType w:val="hybridMultilevel"/>
    <w:tmpl w:val="C0B4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736DCD"/>
    <w:multiLevelType w:val="hybridMultilevel"/>
    <w:tmpl w:val="727442A8"/>
    <w:lvl w:ilvl="0" w:tplc="AA1A3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FAC63E8">
      <w:start w:val="1"/>
      <w:numFmt w:val="decimal"/>
      <w:lvlText w:val="%2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3B6170"/>
    <w:multiLevelType w:val="hybridMultilevel"/>
    <w:tmpl w:val="EB9C4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6611A4"/>
    <w:multiLevelType w:val="hybridMultilevel"/>
    <w:tmpl w:val="F2C2A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011B9E"/>
    <w:multiLevelType w:val="multilevel"/>
    <w:tmpl w:val="EC9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9C645C"/>
    <w:multiLevelType w:val="multilevel"/>
    <w:tmpl w:val="ADF2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4545E"/>
    <w:multiLevelType w:val="hybridMultilevel"/>
    <w:tmpl w:val="3C3AFD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C4A88"/>
    <w:multiLevelType w:val="multilevel"/>
    <w:tmpl w:val="1698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770AA"/>
    <w:multiLevelType w:val="hybridMultilevel"/>
    <w:tmpl w:val="DB72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6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28"/>
  </w:num>
  <w:num w:numId="10">
    <w:abstractNumId w:val="25"/>
  </w:num>
  <w:num w:numId="11">
    <w:abstractNumId w:val="22"/>
  </w:num>
  <w:num w:numId="12">
    <w:abstractNumId w:val="14"/>
  </w:num>
  <w:num w:numId="13">
    <w:abstractNumId w:val="26"/>
  </w:num>
  <w:num w:numId="14">
    <w:abstractNumId w:val="9"/>
  </w:num>
  <w:num w:numId="15">
    <w:abstractNumId w:val="23"/>
  </w:num>
  <w:num w:numId="16">
    <w:abstractNumId w:val="2"/>
  </w:num>
  <w:num w:numId="17">
    <w:abstractNumId w:val="19"/>
  </w:num>
  <w:num w:numId="18">
    <w:abstractNumId w:val="3"/>
  </w:num>
  <w:num w:numId="19">
    <w:abstractNumId w:val="1"/>
  </w:num>
  <w:num w:numId="20">
    <w:abstractNumId w:val="24"/>
  </w:num>
  <w:num w:numId="21">
    <w:abstractNumId w:val="12"/>
  </w:num>
  <w:num w:numId="22">
    <w:abstractNumId w:val="18"/>
  </w:num>
  <w:num w:numId="23">
    <w:abstractNumId w:val="15"/>
  </w:num>
  <w:num w:numId="24">
    <w:abstractNumId w:val="20"/>
  </w:num>
  <w:num w:numId="25">
    <w:abstractNumId w:val="10"/>
  </w:num>
  <w:num w:numId="26">
    <w:abstractNumId w:val="4"/>
  </w:num>
  <w:num w:numId="27">
    <w:abstractNumId w:val="11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7"/>
    <w:rsid w:val="000067D8"/>
    <w:rsid w:val="00007FFE"/>
    <w:rsid w:val="000112FB"/>
    <w:rsid w:val="0001150C"/>
    <w:rsid w:val="00011D7E"/>
    <w:rsid w:val="00014E93"/>
    <w:rsid w:val="00015F6D"/>
    <w:rsid w:val="00017EC4"/>
    <w:rsid w:val="00022D3D"/>
    <w:rsid w:val="00027D69"/>
    <w:rsid w:val="000312D6"/>
    <w:rsid w:val="00036CD8"/>
    <w:rsid w:val="00041535"/>
    <w:rsid w:val="00042456"/>
    <w:rsid w:val="00043A23"/>
    <w:rsid w:val="00044926"/>
    <w:rsid w:val="0004539E"/>
    <w:rsid w:val="00045A67"/>
    <w:rsid w:val="00045C20"/>
    <w:rsid w:val="000470A3"/>
    <w:rsid w:val="00052363"/>
    <w:rsid w:val="00052B69"/>
    <w:rsid w:val="00053884"/>
    <w:rsid w:val="00053D9D"/>
    <w:rsid w:val="00056008"/>
    <w:rsid w:val="00063F88"/>
    <w:rsid w:val="00064152"/>
    <w:rsid w:val="00066203"/>
    <w:rsid w:val="00070D72"/>
    <w:rsid w:val="000753EE"/>
    <w:rsid w:val="00076B11"/>
    <w:rsid w:val="00086C25"/>
    <w:rsid w:val="0009292A"/>
    <w:rsid w:val="00093254"/>
    <w:rsid w:val="00096132"/>
    <w:rsid w:val="000977F6"/>
    <w:rsid w:val="000A05BD"/>
    <w:rsid w:val="000A1A8D"/>
    <w:rsid w:val="000A2786"/>
    <w:rsid w:val="000A343B"/>
    <w:rsid w:val="000B007D"/>
    <w:rsid w:val="000B2B5E"/>
    <w:rsid w:val="000B2ED5"/>
    <w:rsid w:val="000B48C4"/>
    <w:rsid w:val="000B73F4"/>
    <w:rsid w:val="000D48E7"/>
    <w:rsid w:val="000D610E"/>
    <w:rsid w:val="000E01C2"/>
    <w:rsid w:val="000E32B7"/>
    <w:rsid w:val="000E3B9F"/>
    <w:rsid w:val="000F1294"/>
    <w:rsid w:val="000F145B"/>
    <w:rsid w:val="000F3B69"/>
    <w:rsid w:val="000F6668"/>
    <w:rsid w:val="00105AC3"/>
    <w:rsid w:val="0010748D"/>
    <w:rsid w:val="00110C1E"/>
    <w:rsid w:val="00113B80"/>
    <w:rsid w:val="00115431"/>
    <w:rsid w:val="00115B38"/>
    <w:rsid w:val="001237BE"/>
    <w:rsid w:val="00126E03"/>
    <w:rsid w:val="00127ABF"/>
    <w:rsid w:val="001333F3"/>
    <w:rsid w:val="00141D96"/>
    <w:rsid w:val="001429BB"/>
    <w:rsid w:val="00143A30"/>
    <w:rsid w:val="00143D94"/>
    <w:rsid w:val="001443D3"/>
    <w:rsid w:val="0014487C"/>
    <w:rsid w:val="0014731F"/>
    <w:rsid w:val="00150DB8"/>
    <w:rsid w:val="00150F25"/>
    <w:rsid w:val="0015263A"/>
    <w:rsid w:val="00160D7B"/>
    <w:rsid w:val="001624F3"/>
    <w:rsid w:val="00163BB9"/>
    <w:rsid w:val="00173E47"/>
    <w:rsid w:val="00175D47"/>
    <w:rsid w:val="00175D6D"/>
    <w:rsid w:val="00180003"/>
    <w:rsid w:val="00180257"/>
    <w:rsid w:val="00180A9E"/>
    <w:rsid w:val="00182F9F"/>
    <w:rsid w:val="00184352"/>
    <w:rsid w:val="00184C3C"/>
    <w:rsid w:val="00185956"/>
    <w:rsid w:val="00187E31"/>
    <w:rsid w:val="00191DAC"/>
    <w:rsid w:val="00192C66"/>
    <w:rsid w:val="00197B71"/>
    <w:rsid w:val="001B30F5"/>
    <w:rsid w:val="001D0D49"/>
    <w:rsid w:val="001D4EB9"/>
    <w:rsid w:val="001D5F1F"/>
    <w:rsid w:val="001E1F3C"/>
    <w:rsid w:val="001E4516"/>
    <w:rsid w:val="001E4733"/>
    <w:rsid w:val="001E6F4E"/>
    <w:rsid w:val="001F0091"/>
    <w:rsid w:val="001F07E2"/>
    <w:rsid w:val="001F357F"/>
    <w:rsid w:val="001F59EB"/>
    <w:rsid w:val="001F6F44"/>
    <w:rsid w:val="002017A8"/>
    <w:rsid w:val="00212B43"/>
    <w:rsid w:val="00213BED"/>
    <w:rsid w:val="00215004"/>
    <w:rsid w:val="00221D23"/>
    <w:rsid w:val="0022210B"/>
    <w:rsid w:val="00223625"/>
    <w:rsid w:val="00225C39"/>
    <w:rsid w:val="00225CCB"/>
    <w:rsid w:val="002265AC"/>
    <w:rsid w:val="002361A1"/>
    <w:rsid w:val="0024486C"/>
    <w:rsid w:val="0024523F"/>
    <w:rsid w:val="002515E0"/>
    <w:rsid w:val="002519AD"/>
    <w:rsid w:val="00260172"/>
    <w:rsid w:val="00266FB3"/>
    <w:rsid w:val="00270E17"/>
    <w:rsid w:val="00274F92"/>
    <w:rsid w:val="00294838"/>
    <w:rsid w:val="002A4B2E"/>
    <w:rsid w:val="002A6892"/>
    <w:rsid w:val="002A6CD8"/>
    <w:rsid w:val="002B7998"/>
    <w:rsid w:val="002C092B"/>
    <w:rsid w:val="002C2D8A"/>
    <w:rsid w:val="002C7719"/>
    <w:rsid w:val="002D3E42"/>
    <w:rsid w:val="002D4315"/>
    <w:rsid w:val="002E2EC2"/>
    <w:rsid w:val="002E314B"/>
    <w:rsid w:val="002E4A60"/>
    <w:rsid w:val="002E4F19"/>
    <w:rsid w:val="002E55F1"/>
    <w:rsid w:val="002E70BF"/>
    <w:rsid w:val="002F3735"/>
    <w:rsid w:val="002F4A86"/>
    <w:rsid w:val="002F7C9A"/>
    <w:rsid w:val="003028B7"/>
    <w:rsid w:val="0030421B"/>
    <w:rsid w:val="00306AEE"/>
    <w:rsid w:val="0030706C"/>
    <w:rsid w:val="0031168C"/>
    <w:rsid w:val="00313285"/>
    <w:rsid w:val="0031422D"/>
    <w:rsid w:val="00320F8D"/>
    <w:rsid w:val="00323236"/>
    <w:rsid w:val="00324A97"/>
    <w:rsid w:val="00326765"/>
    <w:rsid w:val="003270B2"/>
    <w:rsid w:val="00330CE0"/>
    <w:rsid w:val="003366B9"/>
    <w:rsid w:val="00340FB7"/>
    <w:rsid w:val="0034425B"/>
    <w:rsid w:val="00346E84"/>
    <w:rsid w:val="00347FA6"/>
    <w:rsid w:val="0035250B"/>
    <w:rsid w:val="003551C5"/>
    <w:rsid w:val="00356111"/>
    <w:rsid w:val="003637B5"/>
    <w:rsid w:val="00364DF9"/>
    <w:rsid w:val="00366773"/>
    <w:rsid w:val="0036763E"/>
    <w:rsid w:val="0036786B"/>
    <w:rsid w:val="00367BC0"/>
    <w:rsid w:val="00367C24"/>
    <w:rsid w:val="003742E9"/>
    <w:rsid w:val="00377246"/>
    <w:rsid w:val="00377D6A"/>
    <w:rsid w:val="0038331D"/>
    <w:rsid w:val="003860DD"/>
    <w:rsid w:val="003955B1"/>
    <w:rsid w:val="00396F0B"/>
    <w:rsid w:val="003A3756"/>
    <w:rsid w:val="003A5BD8"/>
    <w:rsid w:val="003A6500"/>
    <w:rsid w:val="003A6F5E"/>
    <w:rsid w:val="003A704F"/>
    <w:rsid w:val="003A73C1"/>
    <w:rsid w:val="003A77AC"/>
    <w:rsid w:val="003B3899"/>
    <w:rsid w:val="003C095B"/>
    <w:rsid w:val="003C43E3"/>
    <w:rsid w:val="003C6765"/>
    <w:rsid w:val="003C70BA"/>
    <w:rsid w:val="003D071E"/>
    <w:rsid w:val="003D0E36"/>
    <w:rsid w:val="003D693C"/>
    <w:rsid w:val="003D6BBD"/>
    <w:rsid w:val="003E12EF"/>
    <w:rsid w:val="003E6B73"/>
    <w:rsid w:val="00400456"/>
    <w:rsid w:val="004060DC"/>
    <w:rsid w:val="004071B9"/>
    <w:rsid w:val="00412517"/>
    <w:rsid w:val="004127C0"/>
    <w:rsid w:val="00412BD1"/>
    <w:rsid w:val="00414193"/>
    <w:rsid w:val="00416346"/>
    <w:rsid w:val="00417ED8"/>
    <w:rsid w:val="00423F13"/>
    <w:rsid w:val="004257B8"/>
    <w:rsid w:val="00431ADC"/>
    <w:rsid w:val="004349F8"/>
    <w:rsid w:val="00436929"/>
    <w:rsid w:val="00440110"/>
    <w:rsid w:val="004541B2"/>
    <w:rsid w:val="004564D7"/>
    <w:rsid w:val="00460DC7"/>
    <w:rsid w:val="004618B3"/>
    <w:rsid w:val="004634B1"/>
    <w:rsid w:val="0046487B"/>
    <w:rsid w:val="00465099"/>
    <w:rsid w:val="00470551"/>
    <w:rsid w:val="00470BCB"/>
    <w:rsid w:val="00470F7F"/>
    <w:rsid w:val="0047339C"/>
    <w:rsid w:val="00474E44"/>
    <w:rsid w:val="00475780"/>
    <w:rsid w:val="00477D77"/>
    <w:rsid w:val="004855D1"/>
    <w:rsid w:val="0049495F"/>
    <w:rsid w:val="004A4A9C"/>
    <w:rsid w:val="004B042E"/>
    <w:rsid w:val="004B14D7"/>
    <w:rsid w:val="004B4752"/>
    <w:rsid w:val="004C042D"/>
    <w:rsid w:val="004C635B"/>
    <w:rsid w:val="004D210C"/>
    <w:rsid w:val="004D4D34"/>
    <w:rsid w:val="004D62B5"/>
    <w:rsid w:val="004D7DF4"/>
    <w:rsid w:val="004E0536"/>
    <w:rsid w:val="004E139F"/>
    <w:rsid w:val="004E2D65"/>
    <w:rsid w:val="004E38A3"/>
    <w:rsid w:val="004E6781"/>
    <w:rsid w:val="004E6C53"/>
    <w:rsid w:val="004E7B82"/>
    <w:rsid w:val="004F0D73"/>
    <w:rsid w:val="004F3351"/>
    <w:rsid w:val="004F65D5"/>
    <w:rsid w:val="004F7226"/>
    <w:rsid w:val="00503AC8"/>
    <w:rsid w:val="00510845"/>
    <w:rsid w:val="005123B3"/>
    <w:rsid w:val="00513CAD"/>
    <w:rsid w:val="00523CCF"/>
    <w:rsid w:val="005311EA"/>
    <w:rsid w:val="00532BF8"/>
    <w:rsid w:val="00533F47"/>
    <w:rsid w:val="0053539B"/>
    <w:rsid w:val="00561B3F"/>
    <w:rsid w:val="00562300"/>
    <w:rsid w:val="00562D61"/>
    <w:rsid w:val="00565577"/>
    <w:rsid w:val="00571FF0"/>
    <w:rsid w:val="00572939"/>
    <w:rsid w:val="005748FA"/>
    <w:rsid w:val="0057549B"/>
    <w:rsid w:val="0057558F"/>
    <w:rsid w:val="00576130"/>
    <w:rsid w:val="00592FB4"/>
    <w:rsid w:val="00596950"/>
    <w:rsid w:val="005A3FB5"/>
    <w:rsid w:val="005A4E5C"/>
    <w:rsid w:val="005A6773"/>
    <w:rsid w:val="005A76B5"/>
    <w:rsid w:val="005B07FB"/>
    <w:rsid w:val="005B22B4"/>
    <w:rsid w:val="005B3413"/>
    <w:rsid w:val="005B55C8"/>
    <w:rsid w:val="005B7A76"/>
    <w:rsid w:val="005C3B4D"/>
    <w:rsid w:val="005C7A8A"/>
    <w:rsid w:val="005D524F"/>
    <w:rsid w:val="005D5CA2"/>
    <w:rsid w:val="005D74E1"/>
    <w:rsid w:val="005E0923"/>
    <w:rsid w:val="005E1A6A"/>
    <w:rsid w:val="005E282F"/>
    <w:rsid w:val="005E6598"/>
    <w:rsid w:val="005F27C0"/>
    <w:rsid w:val="005F4610"/>
    <w:rsid w:val="005F70B8"/>
    <w:rsid w:val="006062DF"/>
    <w:rsid w:val="0061060E"/>
    <w:rsid w:val="006109E0"/>
    <w:rsid w:val="00612E90"/>
    <w:rsid w:val="0062253C"/>
    <w:rsid w:val="006247A8"/>
    <w:rsid w:val="00627F7E"/>
    <w:rsid w:val="0063061E"/>
    <w:rsid w:val="00633D06"/>
    <w:rsid w:val="0063433D"/>
    <w:rsid w:val="00637547"/>
    <w:rsid w:val="00637CA3"/>
    <w:rsid w:val="00645BE6"/>
    <w:rsid w:val="00651D30"/>
    <w:rsid w:val="00656EC4"/>
    <w:rsid w:val="0066142E"/>
    <w:rsid w:val="006618EB"/>
    <w:rsid w:val="00662FD1"/>
    <w:rsid w:val="00666BC2"/>
    <w:rsid w:val="006716BE"/>
    <w:rsid w:val="00672305"/>
    <w:rsid w:val="00673484"/>
    <w:rsid w:val="00673E8D"/>
    <w:rsid w:val="00674B0C"/>
    <w:rsid w:val="0067664D"/>
    <w:rsid w:val="00677CC6"/>
    <w:rsid w:val="00680FB5"/>
    <w:rsid w:val="0068132E"/>
    <w:rsid w:val="00687051"/>
    <w:rsid w:val="006873D9"/>
    <w:rsid w:val="00687F80"/>
    <w:rsid w:val="006912BE"/>
    <w:rsid w:val="00692464"/>
    <w:rsid w:val="006A4A4B"/>
    <w:rsid w:val="006B337E"/>
    <w:rsid w:val="006B3C45"/>
    <w:rsid w:val="006B4884"/>
    <w:rsid w:val="006B49A0"/>
    <w:rsid w:val="006B6BEF"/>
    <w:rsid w:val="006C157E"/>
    <w:rsid w:val="006C69D9"/>
    <w:rsid w:val="006C7A1D"/>
    <w:rsid w:val="006D31B5"/>
    <w:rsid w:val="006D335C"/>
    <w:rsid w:val="006D3813"/>
    <w:rsid w:val="006D3A9F"/>
    <w:rsid w:val="006D63C4"/>
    <w:rsid w:val="006E4A49"/>
    <w:rsid w:val="006E4F59"/>
    <w:rsid w:val="006F08D0"/>
    <w:rsid w:val="006F175A"/>
    <w:rsid w:val="006F195C"/>
    <w:rsid w:val="006F66A2"/>
    <w:rsid w:val="00700783"/>
    <w:rsid w:val="00700CB7"/>
    <w:rsid w:val="0070195F"/>
    <w:rsid w:val="007121DA"/>
    <w:rsid w:val="007125A2"/>
    <w:rsid w:val="00712641"/>
    <w:rsid w:val="00712A96"/>
    <w:rsid w:val="00714A54"/>
    <w:rsid w:val="00720183"/>
    <w:rsid w:val="00720D93"/>
    <w:rsid w:val="007234DF"/>
    <w:rsid w:val="00724ED9"/>
    <w:rsid w:val="00725255"/>
    <w:rsid w:val="00731A6C"/>
    <w:rsid w:val="00735609"/>
    <w:rsid w:val="007365C4"/>
    <w:rsid w:val="00741F6D"/>
    <w:rsid w:val="00742999"/>
    <w:rsid w:val="00742A1E"/>
    <w:rsid w:val="00751683"/>
    <w:rsid w:val="00755ED0"/>
    <w:rsid w:val="00761E20"/>
    <w:rsid w:val="0076251E"/>
    <w:rsid w:val="007625E6"/>
    <w:rsid w:val="00764D81"/>
    <w:rsid w:val="007667E4"/>
    <w:rsid w:val="00766AB4"/>
    <w:rsid w:val="007676E4"/>
    <w:rsid w:val="00767AFC"/>
    <w:rsid w:val="00771233"/>
    <w:rsid w:val="00773639"/>
    <w:rsid w:val="00773B35"/>
    <w:rsid w:val="007749D7"/>
    <w:rsid w:val="0077598F"/>
    <w:rsid w:val="007769D3"/>
    <w:rsid w:val="00776FBA"/>
    <w:rsid w:val="0078023B"/>
    <w:rsid w:val="00784BB1"/>
    <w:rsid w:val="007851AD"/>
    <w:rsid w:val="00785E23"/>
    <w:rsid w:val="007868E6"/>
    <w:rsid w:val="00787015"/>
    <w:rsid w:val="0078728C"/>
    <w:rsid w:val="00790266"/>
    <w:rsid w:val="0079031D"/>
    <w:rsid w:val="007915FD"/>
    <w:rsid w:val="00795FDB"/>
    <w:rsid w:val="007A1551"/>
    <w:rsid w:val="007A1BD7"/>
    <w:rsid w:val="007A4F08"/>
    <w:rsid w:val="007B118F"/>
    <w:rsid w:val="007B686D"/>
    <w:rsid w:val="007C0EBD"/>
    <w:rsid w:val="007C172E"/>
    <w:rsid w:val="007C3D6D"/>
    <w:rsid w:val="007C4450"/>
    <w:rsid w:val="007C51A7"/>
    <w:rsid w:val="007C68C2"/>
    <w:rsid w:val="007D52E2"/>
    <w:rsid w:val="007D60ED"/>
    <w:rsid w:val="007E175E"/>
    <w:rsid w:val="007E27A9"/>
    <w:rsid w:val="007E50F7"/>
    <w:rsid w:val="007E70EB"/>
    <w:rsid w:val="007F1C48"/>
    <w:rsid w:val="007F3A47"/>
    <w:rsid w:val="007F5E87"/>
    <w:rsid w:val="007F6786"/>
    <w:rsid w:val="007F6AAB"/>
    <w:rsid w:val="007F7B80"/>
    <w:rsid w:val="00813970"/>
    <w:rsid w:val="00816857"/>
    <w:rsid w:val="00816885"/>
    <w:rsid w:val="00817840"/>
    <w:rsid w:val="008233A9"/>
    <w:rsid w:val="00825854"/>
    <w:rsid w:val="00825D9D"/>
    <w:rsid w:val="00827CF7"/>
    <w:rsid w:val="0083043C"/>
    <w:rsid w:val="00832BF6"/>
    <w:rsid w:val="00836282"/>
    <w:rsid w:val="00840EB1"/>
    <w:rsid w:val="008437C5"/>
    <w:rsid w:val="00843872"/>
    <w:rsid w:val="00845A26"/>
    <w:rsid w:val="008462D0"/>
    <w:rsid w:val="0084647A"/>
    <w:rsid w:val="00846952"/>
    <w:rsid w:val="008472CC"/>
    <w:rsid w:val="0085177B"/>
    <w:rsid w:val="00851FC2"/>
    <w:rsid w:val="00855F5E"/>
    <w:rsid w:val="00856661"/>
    <w:rsid w:val="0086365A"/>
    <w:rsid w:val="008660AD"/>
    <w:rsid w:val="00867AB6"/>
    <w:rsid w:val="00873EBF"/>
    <w:rsid w:val="008801A7"/>
    <w:rsid w:val="00882A8A"/>
    <w:rsid w:val="00884CBE"/>
    <w:rsid w:val="008857C4"/>
    <w:rsid w:val="00885DAE"/>
    <w:rsid w:val="008875AB"/>
    <w:rsid w:val="00893AAD"/>
    <w:rsid w:val="0089576F"/>
    <w:rsid w:val="008A40C9"/>
    <w:rsid w:val="008A41B4"/>
    <w:rsid w:val="008A668C"/>
    <w:rsid w:val="008B09D7"/>
    <w:rsid w:val="008B267A"/>
    <w:rsid w:val="008B32C8"/>
    <w:rsid w:val="008B6F9B"/>
    <w:rsid w:val="008C0860"/>
    <w:rsid w:val="008C1603"/>
    <w:rsid w:val="008C3838"/>
    <w:rsid w:val="008C3C7C"/>
    <w:rsid w:val="008C434F"/>
    <w:rsid w:val="008D3262"/>
    <w:rsid w:val="008D4E81"/>
    <w:rsid w:val="008D550A"/>
    <w:rsid w:val="008D68E1"/>
    <w:rsid w:val="008E059F"/>
    <w:rsid w:val="008E4A5F"/>
    <w:rsid w:val="008E64CD"/>
    <w:rsid w:val="008E652C"/>
    <w:rsid w:val="008F274C"/>
    <w:rsid w:val="008F2FA0"/>
    <w:rsid w:val="00900AC6"/>
    <w:rsid w:val="0090666C"/>
    <w:rsid w:val="00906D1A"/>
    <w:rsid w:val="0091171F"/>
    <w:rsid w:val="00915596"/>
    <w:rsid w:val="00922A01"/>
    <w:rsid w:val="00925C54"/>
    <w:rsid w:val="00927580"/>
    <w:rsid w:val="00931155"/>
    <w:rsid w:val="00931563"/>
    <w:rsid w:val="009413BA"/>
    <w:rsid w:val="0094197F"/>
    <w:rsid w:val="00942C93"/>
    <w:rsid w:val="00942D72"/>
    <w:rsid w:val="00945975"/>
    <w:rsid w:val="00947187"/>
    <w:rsid w:val="009532AF"/>
    <w:rsid w:val="00955161"/>
    <w:rsid w:val="00956645"/>
    <w:rsid w:val="00956C2A"/>
    <w:rsid w:val="00957643"/>
    <w:rsid w:val="0095777C"/>
    <w:rsid w:val="00957AE7"/>
    <w:rsid w:val="00960FB8"/>
    <w:rsid w:val="00961485"/>
    <w:rsid w:val="0096280C"/>
    <w:rsid w:val="0096414A"/>
    <w:rsid w:val="00965376"/>
    <w:rsid w:val="00971C5D"/>
    <w:rsid w:val="00972B8A"/>
    <w:rsid w:val="00975143"/>
    <w:rsid w:val="00975542"/>
    <w:rsid w:val="00976CFC"/>
    <w:rsid w:val="00981049"/>
    <w:rsid w:val="0098104D"/>
    <w:rsid w:val="00981241"/>
    <w:rsid w:val="009847B3"/>
    <w:rsid w:val="0099026F"/>
    <w:rsid w:val="00991874"/>
    <w:rsid w:val="00993DE9"/>
    <w:rsid w:val="00995DA0"/>
    <w:rsid w:val="00997F25"/>
    <w:rsid w:val="009A0B77"/>
    <w:rsid w:val="009A0C0A"/>
    <w:rsid w:val="009A3B16"/>
    <w:rsid w:val="009A4F22"/>
    <w:rsid w:val="009B104F"/>
    <w:rsid w:val="009B2332"/>
    <w:rsid w:val="009B4268"/>
    <w:rsid w:val="009B78BC"/>
    <w:rsid w:val="009C1F58"/>
    <w:rsid w:val="009C534D"/>
    <w:rsid w:val="009C7AED"/>
    <w:rsid w:val="009C7ED7"/>
    <w:rsid w:val="009D031E"/>
    <w:rsid w:val="009D248F"/>
    <w:rsid w:val="009D7FD2"/>
    <w:rsid w:val="009E2722"/>
    <w:rsid w:val="009E5C2F"/>
    <w:rsid w:val="009E6EAA"/>
    <w:rsid w:val="009E6EC7"/>
    <w:rsid w:val="009E7C86"/>
    <w:rsid w:val="009F165A"/>
    <w:rsid w:val="009F2998"/>
    <w:rsid w:val="009F7163"/>
    <w:rsid w:val="00A00143"/>
    <w:rsid w:val="00A041D0"/>
    <w:rsid w:val="00A10555"/>
    <w:rsid w:val="00A1188F"/>
    <w:rsid w:val="00A21EAF"/>
    <w:rsid w:val="00A22BE0"/>
    <w:rsid w:val="00A230BA"/>
    <w:rsid w:val="00A24282"/>
    <w:rsid w:val="00A24854"/>
    <w:rsid w:val="00A27648"/>
    <w:rsid w:val="00A30454"/>
    <w:rsid w:val="00A34C03"/>
    <w:rsid w:val="00A43215"/>
    <w:rsid w:val="00A44483"/>
    <w:rsid w:val="00A45DC0"/>
    <w:rsid w:val="00A51644"/>
    <w:rsid w:val="00A51F7E"/>
    <w:rsid w:val="00A52176"/>
    <w:rsid w:val="00A60D2E"/>
    <w:rsid w:val="00A616DB"/>
    <w:rsid w:val="00A62C26"/>
    <w:rsid w:val="00A63849"/>
    <w:rsid w:val="00A65DAA"/>
    <w:rsid w:val="00A736BA"/>
    <w:rsid w:val="00A81318"/>
    <w:rsid w:val="00A90965"/>
    <w:rsid w:val="00A919C2"/>
    <w:rsid w:val="00A91A41"/>
    <w:rsid w:val="00A91ECB"/>
    <w:rsid w:val="00A92509"/>
    <w:rsid w:val="00A93B84"/>
    <w:rsid w:val="00A94EAA"/>
    <w:rsid w:val="00A972CE"/>
    <w:rsid w:val="00AA0047"/>
    <w:rsid w:val="00AA5DC1"/>
    <w:rsid w:val="00AB62EE"/>
    <w:rsid w:val="00AC22BC"/>
    <w:rsid w:val="00AC5AA4"/>
    <w:rsid w:val="00AC6C59"/>
    <w:rsid w:val="00AC7390"/>
    <w:rsid w:val="00AC7BA8"/>
    <w:rsid w:val="00AC7FC3"/>
    <w:rsid w:val="00AD1E9C"/>
    <w:rsid w:val="00AD4161"/>
    <w:rsid w:val="00AD440A"/>
    <w:rsid w:val="00AE030B"/>
    <w:rsid w:val="00AE5C6F"/>
    <w:rsid w:val="00AF1E57"/>
    <w:rsid w:val="00AF2325"/>
    <w:rsid w:val="00B03880"/>
    <w:rsid w:val="00B04BA6"/>
    <w:rsid w:val="00B0509F"/>
    <w:rsid w:val="00B10B26"/>
    <w:rsid w:val="00B11117"/>
    <w:rsid w:val="00B11BF0"/>
    <w:rsid w:val="00B17B9A"/>
    <w:rsid w:val="00B2081C"/>
    <w:rsid w:val="00B2308B"/>
    <w:rsid w:val="00B32967"/>
    <w:rsid w:val="00B40B28"/>
    <w:rsid w:val="00B414C4"/>
    <w:rsid w:val="00B44956"/>
    <w:rsid w:val="00B517AC"/>
    <w:rsid w:val="00B52396"/>
    <w:rsid w:val="00B526DE"/>
    <w:rsid w:val="00B527EB"/>
    <w:rsid w:val="00B5723B"/>
    <w:rsid w:val="00B575FB"/>
    <w:rsid w:val="00B57C5B"/>
    <w:rsid w:val="00B63061"/>
    <w:rsid w:val="00B672AB"/>
    <w:rsid w:val="00B67D09"/>
    <w:rsid w:val="00B7610E"/>
    <w:rsid w:val="00B770EF"/>
    <w:rsid w:val="00B810AE"/>
    <w:rsid w:val="00B81D98"/>
    <w:rsid w:val="00B82928"/>
    <w:rsid w:val="00B85040"/>
    <w:rsid w:val="00B86D7B"/>
    <w:rsid w:val="00B86F0E"/>
    <w:rsid w:val="00B87086"/>
    <w:rsid w:val="00B87525"/>
    <w:rsid w:val="00B877F3"/>
    <w:rsid w:val="00B9105D"/>
    <w:rsid w:val="00B933B4"/>
    <w:rsid w:val="00B95B4C"/>
    <w:rsid w:val="00B97AA1"/>
    <w:rsid w:val="00BA2AED"/>
    <w:rsid w:val="00BB33C4"/>
    <w:rsid w:val="00BB74CD"/>
    <w:rsid w:val="00BC101C"/>
    <w:rsid w:val="00BC6DE8"/>
    <w:rsid w:val="00BD0E9C"/>
    <w:rsid w:val="00BD192C"/>
    <w:rsid w:val="00BE1E97"/>
    <w:rsid w:val="00BE48E3"/>
    <w:rsid w:val="00BF047A"/>
    <w:rsid w:val="00BF0839"/>
    <w:rsid w:val="00BF0E6C"/>
    <w:rsid w:val="00BF7312"/>
    <w:rsid w:val="00BF7BBB"/>
    <w:rsid w:val="00BF7E77"/>
    <w:rsid w:val="00BF7FFD"/>
    <w:rsid w:val="00C00912"/>
    <w:rsid w:val="00C065C7"/>
    <w:rsid w:val="00C07200"/>
    <w:rsid w:val="00C075E9"/>
    <w:rsid w:val="00C11594"/>
    <w:rsid w:val="00C13894"/>
    <w:rsid w:val="00C15833"/>
    <w:rsid w:val="00C24451"/>
    <w:rsid w:val="00C25DFD"/>
    <w:rsid w:val="00C3042B"/>
    <w:rsid w:val="00C30DBC"/>
    <w:rsid w:val="00C32766"/>
    <w:rsid w:val="00C344F1"/>
    <w:rsid w:val="00C40D75"/>
    <w:rsid w:val="00C52603"/>
    <w:rsid w:val="00C54342"/>
    <w:rsid w:val="00C57CF8"/>
    <w:rsid w:val="00C6183D"/>
    <w:rsid w:val="00C62375"/>
    <w:rsid w:val="00C63A74"/>
    <w:rsid w:val="00C6672E"/>
    <w:rsid w:val="00C71AA3"/>
    <w:rsid w:val="00C72B36"/>
    <w:rsid w:val="00C7449D"/>
    <w:rsid w:val="00C82FEF"/>
    <w:rsid w:val="00C834EC"/>
    <w:rsid w:val="00C851E4"/>
    <w:rsid w:val="00C85BCE"/>
    <w:rsid w:val="00C92072"/>
    <w:rsid w:val="00C96346"/>
    <w:rsid w:val="00CA36A5"/>
    <w:rsid w:val="00CA5120"/>
    <w:rsid w:val="00CB13A9"/>
    <w:rsid w:val="00CB453D"/>
    <w:rsid w:val="00CB4DBD"/>
    <w:rsid w:val="00CB5113"/>
    <w:rsid w:val="00CB6508"/>
    <w:rsid w:val="00CB7779"/>
    <w:rsid w:val="00CB78D4"/>
    <w:rsid w:val="00CB7EC8"/>
    <w:rsid w:val="00CC0849"/>
    <w:rsid w:val="00CC153E"/>
    <w:rsid w:val="00CC571A"/>
    <w:rsid w:val="00CC6616"/>
    <w:rsid w:val="00CC75F1"/>
    <w:rsid w:val="00CD339C"/>
    <w:rsid w:val="00CE1916"/>
    <w:rsid w:val="00CE22AB"/>
    <w:rsid w:val="00CE3AD5"/>
    <w:rsid w:val="00CE4832"/>
    <w:rsid w:val="00CE66F8"/>
    <w:rsid w:val="00CF175E"/>
    <w:rsid w:val="00CF307E"/>
    <w:rsid w:val="00CF33C6"/>
    <w:rsid w:val="00D042B8"/>
    <w:rsid w:val="00D0577D"/>
    <w:rsid w:val="00D110FD"/>
    <w:rsid w:val="00D13A2B"/>
    <w:rsid w:val="00D13EAE"/>
    <w:rsid w:val="00D167B6"/>
    <w:rsid w:val="00D16E28"/>
    <w:rsid w:val="00D21F74"/>
    <w:rsid w:val="00D26C15"/>
    <w:rsid w:val="00D27907"/>
    <w:rsid w:val="00D27B40"/>
    <w:rsid w:val="00D34EDD"/>
    <w:rsid w:val="00D36056"/>
    <w:rsid w:val="00D40BC3"/>
    <w:rsid w:val="00D43606"/>
    <w:rsid w:val="00D446D1"/>
    <w:rsid w:val="00D560B8"/>
    <w:rsid w:val="00D64662"/>
    <w:rsid w:val="00D70679"/>
    <w:rsid w:val="00D70FBD"/>
    <w:rsid w:val="00D7208B"/>
    <w:rsid w:val="00D7273A"/>
    <w:rsid w:val="00D72A45"/>
    <w:rsid w:val="00D72E97"/>
    <w:rsid w:val="00D731C2"/>
    <w:rsid w:val="00D76D10"/>
    <w:rsid w:val="00D7730D"/>
    <w:rsid w:val="00D801E0"/>
    <w:rsid w:val="00D84080"/>
    <w:rsid w:val="00D84274"/>
    <w:rsid w:val="00D90F6E"/>
    <w:rsid w:val="00D936C9"/>
    <w:rsid w:val="00D9427F"/>
    <w:rsid w:val="00DA0D8C"/>
    <w:rsid w:val="00DA14B7"/>
    <w:rsid w:val="00DA1C00"/>
    <w:rsid w:val="00DA3748"/>
    <w:rsid w:val="00DA5A34"/>
    <w:rsid w:val="00DB369C"/>
    <w:rsid w:val="00DB62FF"/>
    <w:rsid w:val="00DC06D3"/>
    <w:rsid w:val="00DC1E2B"/>
    <w:rsid w:val="00DC517F"/>
    <w:rsid w:val="00DC6747"/>
    <w:rsid w:val="00DD2C8F"/>
    <w:rsid w:val="00DD3266"/>
    <w:rsid w:val="00DD3C95"/>
    <w:rsid w:val="00DD46BA"/>
    <w:rsid w:val="00DD49B4"/>
    <w:rsid w:val="00DE0563"/>
    <w:rsid w:val="00DE074E"/>
    <w:rsid w:val="00DE369D"/>
    <w:rsid w:val="00DF1A24"/>
    <w:rsid w:val="00DF3C53"/>
    <w:rsid w:val="00DF728C"/>
    <w:rsid w:val="00E01CFD"/>
    <w:rsid w:val="00E02CD7"/>
    <w:rsid w:val="00E130F6"/>
    <w:rsid w:val="00E173E1"/>
    <w:rsid w:val="00E21AAD"/>
    <w:rsid w:val="00E23A3F"/>
    <w:rsid w:val="00E244FC"/>
    <w:rsid w:val="00E25128"/>
    <w:rsid w:val="00E2623A"/>
    <w:rsid w:val="00E26B95"/>
    <w:rsid w:val="00E33D7C"/>
    <w:rsid w:val="00E35066"/>
    <w:rsid w:val="00E410E6"/>
    <w:rsid w:val="00E554C2"/>
    <w:rsid w:val="00E560F9"/>
    <w:rsid w:val="00E66BE3"/>
    <w:rsid w:val="00E72292"/>
    <w:rsid w:val="00E73A9E"/>
    <w:rsid w:val="00E7562F"/>
    <w:rsid w:val="00E77308"/>
    <w:rsid w:val="00E8042A"/>
    <w:rsid w:val="00E92B64"/>
    <w:rsid w:val="00E94C57"/>
    <w:rsid w:val="00EA3E20"/>
    <w:rsid w:val="00EA4939"/>
    <w:rsid w:val="00EA7B6E"/>
    <w:rsid w:val="00EB3710"/>
    <w:rsid w:val="00EB3A73"/>
    <w:rsid w:val="00EC29AA"/>
    <w:rsid w:val="00EE0AE4"/>
    <w:rsid w:val="00EE0C1C"/>
    <w:rsid w:val="00EE230A"/>
    <w:rsid w:val="00EE2513"/>
    <w:rsid w:val="00EE2F37"/>
    <w:rsid w:val="00EE3848"/>
    <w:rsid w:val="00EE46DC"/>
    <w:rsid w:val="00EE5933"/>
    <w:rsid w:val="00EE59F6"/>
    <w:rsid w:val="00EE672B"/>
    <w:rsid w:val="00EF1A3F"/>
    <w:rsid w:val="00EF1DA8"/>
    <w:rsid w:val="00F01FCF"/>
    <w:rsid w:val="00F029D9"/>
    <w:rsid w:val="00F0448A"/>
    <w:rsid w:val="00F17E84"/>
    <w:rsid w:val="00F23A65"/>
    <w:rsid w:val="00F251B7"/>
    <w:rsid w:val="00F261AF"/>
    <w:rsid w:val="00F26AE5"/>
    <w:rsid w:val="00F27189"/>
    <w:rsid w:val="00F415FB"/>
    <w:rsid w:val="00F42E56"/>
    <w:rsid w:val="00F5007A"/>
    <w:rsid w:val="00F5089B"/>
    <w:rsid w:val="00F5128E"/>
    <w:rsid w:val="00F53AD0"/>
    <w:rsid w:val="00F5606D"/>
    <w:rsid w:val="00F56E29"/>
    <w:rsid w:val="00F60738"/>
    <w:rsid w:val="00F60A2C"/>
    <w:rsid w:val="00F61E2B"/>
    <w:rsid w:val="00F63671"/>
    <w:rsid w:val="00F63C93"/>
    <w:rsid w:val="00F64C8D"/>
    <w:rsid w:val="00F71517"/>
    <w:rsid w:val="00F716D1"/>
    <w:rsid w:val="00F75B82"/>
    <w:rsid w:val="00F76ECA"/>
    <w:rsid w:val="00F808A6"/>
    <w:rsid w:val="00F82040"/>
    <w:rsid w:val="00F824A0"/>
    <w:rsid w:val="00F839D4"/>
    <w:rsid w:val="00F876E8"/>
    <w:rsid w:val="00F93035"/>
    <w:rsid w:val="00F94C8D"/>
    <w:rsid w:val="00F956B3"/>
    <w:rsid w:val="00F959F2"/>
    <w:rsid w:val="00F96AE5"/>
    <w:rsid w:val="00F97A42"/>
    <w:rsid w:val="00F97EC9"/>
    <w:rsid w:val="00FA018A"/>
    <w:rsid w:val="00FA1DA6"/>
    <w:rsid w:val="00FA26AA"/>
    <w:rsid w:val="00FA2E41"/>
    <w:rsid w:val="00FA4104"/>
    <w:rsid w:val="00FA6549"/>
    <w:rsid w:val="00FB3958"/>
    <w:rsid w:val="00FB75AE"/>
    <w:rsid w:val="00FC3016"/>
    <w:rsid w:val="00FD2749"/>
    <w:rsid w:val="00FD2867"/>
    <w:rsid w:val="00FD3A31"/>
    <w:rsid w:val="00FD4F3A"/>
    <w:rsid w:val="00FE1A91"/>
    <w:rsid w:val="00FE30B9"/>
    <w:rsid w:val="00FE3C1A"/>
    <w:rsid w:val="00FE61B8"/>
    <w:rsid w:val="00FF327F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60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table" w:styleId="a3">
    <w:name w:val="Table Grid"/>
    <w:basedOn w:val="a1"/>
    <w:rsid w:val="0085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85B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BCE"/>
  </w:style>
  <w:style w:type="paragraph" w:styleId="a7">
    <w:name w:val="Balloon Text"/>
    <w:basedOn w:val="a"/>
    <w:link w:val="a8"/>
    <w:semiHidden/>
    <w:unhideWhenUsed/>
    <w:rsid w:val="006D31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31B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4855D1"/>
    <w:rPr>
      <w:color w:val="0000FF"/>
      <w:u w:val="single"/>
    </w:rPr>
  </w:style>
  <w:style w:type="paragraph" w:customStyle="1" w:styleId="aa">
    <w:name w:val="Стиль Знак Знак Знак Знак Знак Знак Знак"/>
    <w:basedOn w:val="a"/>
    <w:rsid w:val="004855D1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855D1"/>
  </w:style>
  <w:style w:type="paragraph" w:customStyle="1" w:styleId="a10">
    <w:name w:val="a1"/>
    <w:basedOn w:val="a"/>
    <w:rsid w:val="004855D1"/>
    <w:pPr>
      <w:spacing w:before="100" w:beforeAutospacing="1" w:after="100" w:afterAutospacing="1"/>
    </w:pPr>
    <w:rPr>
      <w:lang w:val="ru-RU"/>
    </w:rPr>
  </w:style>
  <w:style w:type="character" w:customStyle="1" w:styleId="fontstyle11">
    <w:name w:val="fontstyle11"/>
    <w:basedOn w:val="a0"/>
    <w:rsid w:val="004855D1"/>
  </w:style>
  <w:style w:type="paragraph" w:customStyle="1" w:styleId="style2">
    <w:name w:val="style2"/>
    <w:basedOn w:val="a"/>
    <w:rsid w:val="004855D1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style13"/>
    <w:basedOn w:val="a0"/>
    <w:rsid w:val="004855D1"/>
  </w:style>
  <w:style w:type="paragraph" w:customStyle="1" w:styleId="style4">
    <w:name w:val="style4"/>
    <w:basedOn w:val="a"/>
    <w:rsid w:val="004855D1"/>
    <w:pPr>
      <w:spacing w:before="100" w:beforeAutospacing="1" w:after="100" w:afterAutospacing="1"/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4855D1"/>
    <w:rPr>
      <w:sz w:val="24"/>
      <w:szCs w:val="24"/>
      <w:lang w:eastAsia="ru-RU"/>
    </w:rPr>
  </w:style>
  <w:style w:type="paragraph" w:styleId="3">
    <w:name w:val="Body Text Indent 3"/>
    <w:aliases w:val=" Знак"/>
    <w:basedOn w:val="a"/>
    <w:link w:val="30"/>
    <w:rsid w:val="003366B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3366B9"/>
    <w:rPr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366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6B9"/>
    <w:pPr>
      <w:widowControl w:val="0"/>
      <w:shd w:val="clear" w:color="auto" w:fill="FFFFFF"/>
      <w:spacing w:before="720" w:line="319" w:lineRule="exact"/>
      <w:jc w:val="both"/>
    </w:pPr>
    <w:rPr>
      <w:sz w:val="28"/>
      <w:szCs w:val="28"/>
      <w:shd w:val="clear" w:color="auto" w:fill="FFFFFF"/>
      <w:lang w:eastAsia="uk-UA"/>
    </w:rPr>
  </w:style>
  <w:style w:type="paragraph" w:styleId="ab">
    <w:name w:val="Body Text Indent"/>
    <w:basedOn w:val="a"/>
    <w:link w:val="ac"/>
    <w:rsid w:val="003366B9"/>
    <w:pPr>
      <w:spacing w:after="120"/>
      <w:ind w:left="283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3366B9"/>
    <w:rPr>
      <w:sz w:val="24"/>
      <w:szCs w:val="24"/>
      <w:lang w:val="ru-RU" w:eastAsia="ru-RU"/>
    </w:rPr>
  </w:style>
  <w:style w:type="paragraph" w:customStyle="1" w:styleId="1">
    <w:name w:val="Без интервала1"/>
    <w:rsid w:val="003366B9"/>
    <w:pPr>
      <w:suppressAutoHyphens/>
      <w:ind w:firstLine="400"/>
    </w:pPr>
    <w:rPr>
      <w:kern w:val="1"/>
      <w:lang w:eastAsia="ru-RU"/>
    </w:rPr>
  </w:style>
  <w:style w:type="paragraph" w:styleId="ad">
    <w:name w:val="footer"/>
    <w:basedOn w:val="a"/>
    <w:link w:val="ae"/>
    <w:unhideWhenUsed/>
    <w:rsid w:val="00043A23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rsid w:val="00043A23"/>
    <w:rPr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F0D73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F0D7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B22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B22B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60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table" w:styleId="a3">
    <w:name w:val="Table Grid"/>
    <w:basedOn w:val="a1"/>
    <w:rsid w:val="0085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85B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BCE"/>
  </w:style>
  <w:style w:type="paragraph" w:styleId="a7">
    <w:name w:val="Balloon Text"/>
    <w:basedOn w:val="a"/>
    <w:link w:val="a8"/>
    <w:semiHidden/>
    <w:unhideWhenUsed/>
    <w:rsid w:val="006D31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31B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4855D1"/>
    <w:rPr>
      <w:color w:val="0000FF"/>
      <w:u w:val="single"/>
    </w:rPr>
  </w:style>
  <w:style w:type="paragraph" w:customStyle="1" w:styleId="aa">
    <w:name w:val="Стиль Знак Знак Знак Знак Знак Знак Знак"/>
    <w:basedOn w:val="a"/>
    <w:rsid w:val="004855D1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855D1"/>
  </w:style>
  <w:style w:type="paragraph" w:customStyle="1" w:styleId="a10">
    <w:name w:val="a1"/>
    <w:basedOn w:val="a"/>
    <w:rsid w:val="004855D1"/>
    <w:pPr>
      <w:spacing w:before="100" w:beforeAutospacing="1" w:after="100" w:afterAutospacing="1"/>
    </w:pPr>
    <w:rPr>
      <w:lang w:val="ru-RU"/>
    </w:rPr>
  </w:style>
  <w:style w:type="character" w:customStyle="1" w:styleId="fontstyle11">
    <w:name w:val="fontstyle11"/>
    <w:basedOn w:val="a0"/>
    <w:rsid w:val="004855D1"/>
  </w:style>
  <w:style w:type="paragraph" w:customStyle="1" w:styleId="style2">
    <w:name w:val="style2"/>
    <w:basedOn w:val="a"/>
    <w:rsid w:val="004855D1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style13"/>
    <w:basedOn w:val="a0"/>
    <w:rsid w:val="004855D1"/>
  </w:style>
  <w:style w:type="paragraph" w:customStyle="1" w:styleId="style4">
    <w:name w:val="style4"/>
    <w:basedOn w:val="a"/>
    <w:rsid w:val="004855D1"/>
    <w:pPr>
      <w:spacing w:before="100" w:beforeAutospacing="1" w:after="100" w:afterAutospacing="1"/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4855D1"/>
    <w:rPr>
      <w:sz w:val="24"/>
      <w:szCs w:val="24"/>
      <w:lang w:eastAsia="ru-RU"/>
    </w:rPr>
  </w:style>
  <w:style w:type="paragraph" w:styleId="3">
    <w:name w:val="Body Text Indent 3"/>
    <w:aliases w:val=" Знак"/>
    <w:basedOn w:val="a"/>
    <w:link w:val="30"/>
    <w:rsid w:val="003366B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3366B9"/>
    <w:rPr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366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6B9"/>
    <w:pPr>
      <w:widowControl w:val="0"/>
      <w:shd w:val="clear" w:color="auto" w:fill="FFFFFF"/>
      <w:spacing w:before="720" w:line="319" w:lineRule="exact"/>
      <w:jc w:val="both"/>
    </w:pPr>
    <w:rPr>
      <w:sz w:val="28"/>
      <w:szCs w:val="28"/>
      <w:shd w:val="clear" w:color="auto" w:fill="FFFFFF"/>
      <w:lang w:eastAsia="uk-UA"/>
    </w:rPr>
  </w:style>
  <w:style w:type="paragraph" w:styleId="ab">
    <w:name w:val="Body Text Indent"/>
    <w:basedOn w:val="a"/>
    <w:link w:val="ac"/>
    <w:rsid w:val="003366B9"/>
    <w:pPr>
      <w:spacing w:after="120"/>
      <w:ind w:left="283"/>
    </w:pPr>
    <w:rPr>
      <w:lang w:val="ru-RU"/>
    </w:rPr>
  </w:style>
  <w:style w:type="character" w:customStyle="1" w:styleId="ac">
    <w:name w:val="Основной текст с отступом Знак"/>
    <w:basedOn w:val="a0"/>
    <w:link w:val="ab"/>
    <w:rsid w:val="003366B9"/>
    <w:rPr>
      <w:sz w:val="24"/>
      <w:szCs w:val="24"/>
      <w:lang w:val="ru-RU" w:eastAsia="ru-RU"/>
    </w:rPr>
  </w:style>
  <w:style w:type="paragraph" w:customStyle="1" w:styleId="1">
    <w:name w:val="Без интервала1"/>
    <w:rsid w:val="003366B9"/>
    <w:pPr>
      <w:suppressAutoHyphens/>
      <w:ind w:firstLine="400"/>
    </w:pPr>
    <w:rPr>
      <w:kern w:val="1"/>
      <w:lang w:eastAsia="ru-RU"/>
    </w:rPr>
  </w:style>
  <w:style w:type="paragraph" w:styleId="ad">
    <w:name w:val="footer"/>
    <w:basedOn w:val="a"/>
    <w:link w:val="ae"/>
    <w:unhideWhenUsed/>
    <w:rsid w:val="00043A23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rsid w:val="00043A23"/>
    <w:rPr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F0D73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F0D7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B22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B22B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505F-A4F4-4973-B006-DF8F5454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11031</Words>
  <Characters>6289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рішення обласної ради</vt:lpstr>
    </vt:vector>
  </TitlesOfParts>
  <Company>depecon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обласної ради</dc:title>
  <dc:creator>Виговський</dc:creator>
  <cp:lastModifiedBy>Анжела Кравченко</cp:lastModifiedBy>
  <cp:revision>13</cp:revision>
  <cp:lastPrinted>2020-02-12T15:33:00Z</cp:lastPrinted>
  <dcterms:created xsi:type="dcterms:W3CDTF">2020-02-12T15:10:00Z</dcterms:created>
  <dcterms:modified xsi:type="dcterms:W3CDTF">2020-02-18T10:26:00Z</dcterms:modified>
</cp:coreProperties>
</file>