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B" w:rsidRPr="001C656B" w:rsidRDefault="001C656B" w:rsidP="001C656B">
      <w:pPr>
        <w:spacing w:after="0" w:line="20" w:lineRule="atLeast"/>
        <w:ind w:firstLine="567"/>
        <w:jc w:val="center"/>
        <w:rPr>
          <w:rFonts w:ascii="Cambria" w:hAnsi="Cambria"/>
          <w:b/>
          <w:color w:val="000000"/>
          <w:sz w:val="28"/>
          <w:szCs w:val="28"/>
          <w:lang w:val="uk-UA"/>
        </w:rPr>
      </w:pPr>
      <w:r w:rsidRPr="001C656B">
        <w:rPr>
          <w:rFonts w:ascii="Cambria" w:hAnsi="Cambria"/>
          <w:b/>
          <w:color w:val="000000"/>
          <w:sz w:val="28"/>
          <w:szCs w:val="28"/>
          <w:lang w:val="uk-UA"/>
        </w:rPr>
        <w:t>Інформація  про виконання заходів обласної програми сприяння культурно-мистецькому розвитку області у 2016 році</w:t>
      </w:r>
    </w:p>
    <w:p w:rsidR="001C656B" w:rsidRDefault="001C656B" w:rsidP="001C656B">
      <w:pPr>
        <w:spacing w:after="0" w:line="20" w:lineRule="atLeast"/>
        <w:ind w:firstLine="567"/>
        <w:jc w:val="both"/>
        <w:rPr>
          <w:rFonts w:ascii="Cambria" w:hAnsi="Cambria"/>
          <w:color w:val="000000"/>
          <w:sz w:val="28"/>
          <w:szCs w:val="28"/>
          <w:lang w:val="uk-UA"/>
        </w:rPr>
      </w:pPr>
    </w:p>
    <w:p w:rsidR="001C656B" w:rsidRPr="00016A87" w:rsidRDefault="001C656B" w:rsidP="001C656B">
      <w:pPr>
        <w:spacing w:after="0" w:line="20" w:lineRule="atLeast"/>
        <w:ind w:firstLine="567"/>
        <w:jc w:val="both"/>
        <w:rPr>
          <w:rFonts w:ascii="Cambria" w:hAnsi="Cambria"/>
          <w:sz w:val="28"/>
          <w:szCs w:val="28"/>
          <w:lang w:val="uk-UA"/>
        </w:rPr>
      </w:pPr>
      <w:r w:rsidRPr="00016A87">
        <w:rPr>
          <w:rFonts w:ascii="Cambria" w:hAnsi="Cambria"/>
          <w:color w:val="000000"/>
          <w:sz w:val="28"/>
          <w:szCs w:val="28"/>
          <w:lang w:val="uk-UA"/>
        </w:rPr>
        <w:t>З метою виконання</w:t>
      </w:r>
      <w:r w:rsidRPr="00016A87">
        <w:rPr>
          <w:rFonts w:ascii="Cambria" w:hAnsi="Cambria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16A87">
        <w:rPr>
          <w:rFonts w:ascii="Cambria" w:hAnsi="Cambria"/>
          <w:bCs/>
          <w:color w:val="000000"/>
          <w:spacing w:val="-2"/>
          <w:sz w:val="28"/>
          <w:szCs w:val="28"/>
        </w:rPr>
        <w:t>обласної</w:t>
      </w:r>
      <w:proofErr w:type="spellEnd"/>
      <w:r w:rsidRPr="00016A87">
        <w:rPr>
          <w:rFonts w:ascii="Cambria" w:hAnsi="Cambria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16A87">
        <w:rPr>
          <w:rFonts w:ascii="Cambria" w:hAnsi="Cambria"/>
          <w:bCs/>
          <w:color w:val="000000"/>
          <w:spacing w:val="-2"/>
          <w:sz w:val="28"/>
          <w:szCs w:val="28"/>
        </w:rPr>
        <w:t>програми</w:t>
      </w:r>
      <w:proofErr w:type="spellEnd"/>
      <w:r w:rsidRPr="00016A87">
        <w:rPr>
          <w:rFonts w:ascii="Cambria" w:hAnsi="Cambria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16A87">
        <w:rPr>
          <w:rFonts w:ascii="Cambria" w:hAnsi="Cambria"/>
          <w:color w:val="000000"/>
          <w:spacing w:val="-2"/>
          <w:sz w:val="28"/>
          <w:szCs w:val="28"/>
        </w:rPr>
        <w:t>сприяння</w:t>
      </w:r>
      <w:proofErr w:type="spellEnd"/>
      <w:r w:rsidRPr="00016A87">
        <w:rPr>
          <w:rFonts w:ascii="Cambria" w:hAnsi="Cambria"/>
          <w:color w:val="000000"/>
          <w:spacing w:val="-2"/>
          <w:sz w:val="28"/>
          <w:szCs w:val="28"/>
        </w:rPr>
        <w:t xml:space="preserve"> культурно-</w:t>
      </w:r>
      <w:proofErr w:type="spellStart"/>
      <w:r w:rsidRPr="00016A87">
        <w:rPr>
          <w:rFonts w:ascii="Cambria" w:hAnsi="Cambria"/>
          <w:color w:val="000000"/>
          <w:spacing w:val="-2"/>
          <w:sz w:val="28"/>
          <w:szCs w:val="28"/>
        </w:rPr>
        <w:t>мистецькому</w:t>
      </w:r>
      <w:proofErr w:type="spellEnd"/>
      <w:r w:rsidRPr="00016A87">
        <w:rPr>
          <w:rFonts w:ascii="Cambria" w:hAnsi="Cambria"/>
          <w:color w:val="000000"/>
          <w:spacing w:val="-2"/>
          <w:sz w:val="28"/>
          <w:szCs w:val="28"/>
        </w:rPr>
        <w:t xml:space="preserve"> </w:t>
      </w:r>
      <w:proofErr w:type="spellStart"/>
      <w:r w:rsidRPr="00016A87">
        <w:rPr>
          <w:rFonts w:ascii="Cambria" w:hAnsi="Cambria"/>
          <w:color w:val="000000"/>
          <w:spacing w:val="-2"/>
          <w:sz w:val="28"/>
          <w:szCs w:val="28"/>
        </w:rPr>
        <w:t>розвитку</w:t>
      </w:r>
      <w:proofErr w:type="spellEnd"/>
      <w:r w:rsidRPr="00016A87">
        <w:rPr>
          <w:rFonts w:ascii="Cambria" w:hAnsi="Cambria"/>
          <w:color w:val="000000"/>
          <w:spacing w:val="-2"/>
          <w:sz w:val="28"/>
          <w:szCs w:val="28"/>
        </w:rPr>
        <w:t xml:space="preserve"> </w:t>
      </w:r>
      <w:proofErr w:type="spellStart"/>
      <w:r w:rsidRPr="00016A87">
        <w:rPr>
          <w:rFonts w:ascii="Cambria" w:hAnsi="Cambria"/>
          <w:color w:val="000000"/>
          <w:spacing w:val="-2"/>
          <w:sz w:val="28"/>
          <w:szCs w:val="28"/>
        </w:rPr>
        <w:t>області</w:t>
      </w:r>
      <w:proofErr w:type="spellEnd"/>
      <w:r w:rsidRPr="00016A87">
        <w:rPr>
          <w:rFonts w:ascii="Cambria" w:hAnsi="Cambria"/>
          <w:color w:val="000000"/>
          <w:spacing w:val="-2"/>
          <w:sz w:val="28"/>
          <w:szCs w:val="28"/>
          <w:lang w:val="uk-UA"/>
        </w:rPr>
        <w:t xml:space="preserve"> </w:t>
      </w:r>
      <w:r w:rsidRPr="00016A87">
        <w:rPr>
          <w:rFonts w:ascii="Cambria" w:hAnsi="Cambria"/>
          <w:b/>
          <w:color w:val="000000"/>
          <w:spacing w:val="-2"/>
          <w:sz w:val="28"/>
          <w:szCs w:val="28"/>
          <w:lang w:val="uk-UA"/>
        </w:rPr>
        <w:t>у 2016 році</w:t>
      </w:r>
      <w:r w:rsidRPr="00016A87">
        <w:rPr>
          <w:rFonts w:ascii="Cambria" w:hAnsi="Cambria"/>
          <w:color w:val="000000"/>
          <w:spacing w:val="-2"/>
          <w:sz w:val="28"/>
          <w:szCs w:val="28"/>
          <w:lang w:val="uk-UA"/>
        </w:rPr>
        <w:t xml:space="preserve"> </w:t>
      </w:r>
      <w:r w:rsidRPr="00016A87">
        <w:rPr>
          <w:rFonts w:ascii="Cambria" w:hAnsi="Cambria"/>
          <w:sz w:val="28"/>
          <w:szCs w:val="28"/>
          <w:lang w:val="uk-UA"/>
        </w:rPr>
        <w:t>комунальна установа "Обласний культурно-мистецький центр" Житомирської облас</w:t>
      </w:r>
      <w:bookmarkStart w:id="0" w:name="_GoBack"/>
      <w:bookmarkEnd w:id="0"/>
      <w:r w:rsidRPr="00016A87">
        <w:rPr>
          <w:rFonts w:ascii="Cambria" w:hAnsi="Cambria"/>
          <w:sz w:val="28"/>
          <w:szCs w:val="28"/>
          <w:lang w:val="uk-UA"/>
        </w:rPr>
        <w:t xml:space="preserve">ної ради </w:t>
      </w:r>
      <w:r w:rsidRPr="001C656B">
        <w:rPr>
          <w:rFonts w:ascii="Cambria" w:hAnsi="Cambria"/>
          <w:color w:val="000000" w:themeColor="text1"/>
          <w:sz w:val="28"/>
          <w:szCs w:val="28"/>
          <w:lang w:val="uk-UA"/>
        </w:rPr>
        <w:t>забезпечила</w:t>
      </w:r>
      <w:r w:rsidRPr="00016A87">
        <w:rPr>
          <w:rFonts w:ascii="Cambria" w:hAnsi="Cambria"/>
          <w:sz w:val="28"/>
          <w:szCs w:val="28"/>
          <w:lang w:val="uk-UA"/>
        </w:rPr>
        <w:t xml:space="preserve"> виконання таких заходів:</w:t>
      </w:r>
    </w:p>
    <w:p w:rsidR="001C656B" w:rsidRPr="00016A87" w:rsidRDefault="001C656B" w:rsidP="001C656B">
      <w:pPr>
        <w:spacing w:after="0" w:line="240" w:lineRule="auto"/>
        <w:ind w:right="-2" w:firstLine="567"/>
        <w:jc w:val="both"/>
        <w:rPr>
          <w:rFonts w:ascii="Cambria" w:hAnsi="Cambria"/>
          <w:sz w:val="28"/>
          <w:szCs w:val="28"/>
          <w:lang w:val="uk-UA"/>
        </w:rPr>
      </w:pPr>
      <w:r w:rsidRPr="00016A87">
        <w:rPr>
          <w:rFonts w:ascii="Cambria" w:hAnsi="Cambria"/>
          <w:sz w:val="28"/>
          <w:szCs w:val="28"/>
          <w:lang w:val="uk-UA"/>
        </w:rPr>
        <w:t>До п.1 Програми:</w:t>
      </w:r>
    </w:p>
    <w:p w:rsidR="001C656B" w:rsidRDefault="001C656B" w:rsidP="001C656B">
      <w:pPr>
        <w:tabs>
          <w:tab w:val="left" w:pos="567"/>
        </w:tabs>
        <w:spacing w:after="0" w:line="20" w:lineRule="atLeast"/>
        <w:ind w:right="-2"/>
        <w:jc w:val="both"/>
        <w:rPr>
          <w:rFonts w:ascii="Cambria" w:hAnsi="Cambria"/>
          <w:sz w:val="28"/>
          <w:szCs w:val="28"/>
          <w:lang w:val="uk-UA"/>
        </w:rPr>
      </w:pPr>
      <w:r w:rsidRPr="00016A87">
        <w:rPr>
          <w:rFonts w:ascii="Cambria" w:hAnsi="Cambria"/>
          <w:sz w:val="28"/>
          <w:szCs w:val="28"/>
          <w:lang w:val="uk-UA"/>
        </w:rPr>
        <w:t xml:space="preserve">         </w:t>
      </w:r>
      <w:r>
        <w:rPr>
          <w:rFonts w:ascii="Cambria" w:hAnsi="Cambria"/>
          <w:sz w:val="28"/>
          <w:szCs w:val="28"/>
          <w:lang w:val="uk-UA"/>
        </w:rPr>
        <w:t>Відповідно до календарного плану</w:t>
      </w:r>
      <w:r w:rsidRPr="00016A87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роботи </w:t>
      </w:r>
      <w:r w:rsidRPr="00016A87">
        <w:rPr>
          <w:rFonts w:ascii="Cambria" w:hAnsi="Cambria"/>
          <w:sz w:val="28"/>
          <w:szCs w:val="28"/>
          <w:lang w:val="uk-UA"/>
        </w:rPr>
        <w:t xml:space="preserve">центру </w:t>
      </w:r>
      <w:r>
        <w:rPr>
          <w:rFonts w:ascii="Cambria" w:hAnsi="Cambria"/>
          <w:sz w:val="28"/>
          <w:szCs w:val="28"/>
          <w:lang w:val="uk-UA"/>
        </w:rPr>
        <w:t>брали</w:t>
      </w:r>
      <w:r w:rsidRPr="00016A87">
        <w:rPr>
          <w:rFonts w:ascii="Cambria" w:hAnsi="Cambria"/>
          <w:sz w:val="28"/>
          <w:szCs w:val="28"/>
          <w:lang w:val="uk-UA"/>
        </w:rPr>
        <w:t xml:space="preserve"> учас</w:t>
      </w:r>
      <w:r>
        <w:rPr>
          <w:rFonts w:ascii="Cambria" w:hAnsi="Cambria"/>
          <w:sz w:val="28"/>
          <w:szCs w:val="28"/>
          <w:lang w:val="uk-UA"/>
        </w:rPr>
        <w:t>ть в організації та демонструванні</w:t>
      </w:r>
      <w:r w:rsidRPr="00016A87">
        <w:rPr>
          <w:rFonts w:ascii="Cambria" w:hAnsi="Cambria"/>
          <w:sz w:val="28"/>
          <w:szCs w:val="28"/>
          <w:lang w:val="uk-UA"/>
        </w:rPr>
        <w:t xml:space="preserve"> кінофільмів, присвячених знаковим подіям в історії України, вивченню творів вітчизняної та світової класики, патріотичному, правовому вихованню, пропаганді здорового способу життя та інше: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016A87">
        <w:rPr>
          <w:rFonts w:ascii="Cambria" w:hAnsi="Cambria"/>
          <w:sz w:val="28"/>
          <w:szCs w:val="28"/>
          <w:lang w:val="uk-UA"/>
        </w:rPr>
        <w:t>12 тематичних кінопоказів;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016A87">
        <w:rPr>
          <w:rFonts w:ascii="Cambria" w:hAnsi="Cambria"/>
          <w:sz w:val="28"/>
          <w:szCs w:val="28"/>
          <w:lang w:val="uk-UA"/>
        </w:rPr>
        <w:t>5 місячників кінопоказу; 7 тижнів</w:t>
      </w:r>
      <w:r>
        <w:rPr>
          <w:rFonts w:ascii="Cambria" w:hAnsi="Cambria"/>
          <w:sz w:val="28"/>
          <w:szCs w:val="28"/>
          <w:lang w:val="uk-UA"/>
        </w:rPr>
        <w:t xml:space="preserve"> кінопоказу;</w:t>
      </w:r>
      <w:r w:rsidRPr="00016A87">
        <w:rPr>
          <w:rFonts w:ascii="Cambria" w:hAnsi="Cambria"/>
          <w:sz w:val="28"/>
          <w:szCs w:val="28"/>
          <w:lang w:val="uk-UA"/>
        </w:rPr>
        <w:t xml:space="preserve"> 4 декади кінопоказу. </w:t>
      </w:r>
    </w:p>
    <w:p w:rsidR="001C656B" w:rsidRPr="00016A87" w:rsidRDefault="001C656B" w:rsidP="001C656B">
      <w:pPr>
        <w:spacing w:after="0" w:line="240" w:lineRule="auto"/>
        <w:ind w:right="-2" w:firstLine="567"/>
        <w:jc w:val="both"/>
        <w:rPr>
          <w:rFonts w:ascii="Cambria" w:hAnsi="Cambria"/>
          <w:sz w:val="28"/>
          <w:szCs w:val="28"/>
          <w:lang w:val="uk-UA"/>
        </w:rPr>
      </w:pPr>
      <w:r w:rsidRPr="00016A87">
        <w:rPr>
          <w:rFonts w:ascii="Cambria" w:hAnsi="Cambria"/>
          <w:sz w:val="28"/>
          <w:szCs w:val="28"/>
          <w:lang w:val="uk-UA"/>
        </w:rPr>
        <w:t>До п.2 Програми:</w:t>
      </w:r>
    </w:p>
    <w:p w:rsidR="001C656B" w:rsidRPr="00016A87" w:rsidRDefault="001C656B" w:rsidP="001C656B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"/>
        <w:jc w:val="both"/>
        <w:rPr>
          <w:rFonts w:ascii="Cambria" w:hAnsi="Cambria"/>
          <w:sz w:val="28"/>
          <w:szCs w:val="28"/>
          <w:lang w:val="uk-UA"/>
        </w:rPr>
      </w:pPr>
      <w:r w:rsidRPr="00016A87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</w:rPr>
        <w:t>створ</w:t>
      </w:r>
      <w:proofErr w:type="spellStart"/>
      <w:r>
        <w:rPr>
          <w:rFonts w:ascii="Cambria" w:hAnsi="Cambria"/>
          <w:sz w:val="28"/>
          <w:szCs w:val="28"/>
          <w:lang w:val="uk-UA"/>
        </w:rPr>
        <w:t>или</w:t>
      </w:r>
      <w:proofErr w:type="spellEnd"/>
      <w:r w:rsidRPr="00016A87">
        <w:rPr>
          <w:rFonts w:ascii="Cambria" w:hAnsi="Cambria"/>
          <w:sz w:val="28"/>
          <w:szCs w:val="28"/>
        </w:rPr>
        <w:t xml:space="preserve"> </w:t>
      </w:r>
      <w:proofErr w:type="spellStart"/>
      <w:r w:rsidRPr="00016A87">
        <w:rPr>
          <w:rFonts w:ascii="Cambria" w:hAnsi="Cambria"/>
          <w:sz w:val="28"/>
          <w:szCs w:val="28"/>
        </w:rPr>
        <w:t>електронний</w:t>
      </w:r>
      <w:proofErr w:type="spellEnd"/>
      <w:r w:rsidRPr="00016A87">
        <w:rPr>
          <w:rFonts w:ascii="Cambria" w:hAnsi="Cambria"/>
          <w:sz w:val="28"/>
          <w:szCs w:val="28"/>
        </w:rPr>
        <w:t xml:space="preserve"> </w:t>
      </w:r>
      <w:proofErr w:type="spellStart"/>
      <w:r w:rsidRPr="00016A87">
        <w:rPr>
          <w:rFonts w:ascii="Cambria" w:hAnsi="Cambria"/>
          <w:sz w:val="28"/>
          <w:szCs w:val="28"/>
        </w:rPr>
        <w:t>реє</w:t>
      </w:r>
      <w:proofErr w:type="gramStart"/>
      <w:r w:rsidRPr="00016A87">
        <w:rPr>
          <w:rFonts w:ascii="Cambria" w:hAnsi="Cambria"/>
          <w:sz w:val="28"/>
          <w:szCs w:val="28"/>
        </w:rPr>
        <w:t>стр</w:t>
      </w:r>
      <w:proofErr w:type="spellEnd"/>
      <w:proofErr w:type="gramEnd"/>
      <w:r w:rsidRPr="00016A87">
        <w:rPr>
          <w:rFonts w:ascii="Cambria" w:hAnsi="Cambria"/>
          <w:sz w:val="28"/>
          <w:szCs w:val="28"/>
          <w:lang w:val="uk-UA"/>
        </w:rPr>
        <w:t xml:space="preserve"> наявного фільмофонду</w:t>
      </w:r>
      <w:r w:rsidRPr="00016A87">
        <w:rPr>
          <w:rFonts w:ascii="Cambria" w:hAnsi="Cambria"/>
          <w:sz w:val="28"/>
          <w:szCs w:val="28"/>
        </w:rPr>
        <w:t xml:space="preserve"> центру;</w:t>
      </w:r>
    </w:p>
    <w:p w:rsidR="001C656B" w:rsidRPr="00016A87" w:rsidRDefault="001C656B" w:rsidP="001C656B">
      <w:pPr>
        <w:pStyle w:val="a5"/>
        <w:numPr>
          <w:ilvl w:val="0"/>
          <w:numId w:val="1"/>
        </w:numPr>
        <w:ind w:left="0" w:firstLine="5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уклали</w:t>
      </w:r>
      <w:r w:rsidRPr="00016A87">
        <w:rPr>
          <w:rFonts w:ascii="Cambria" w:hAnsi="Cambria"/>
          <w:sz w:val="28"/>
          <w:szCs w:val="28"/>
        </w:rPr>
        <w:t xml:space="preserve"> угоди про надання послуг відповідно до спільного Наказу Міністерства культури України, Міністерства фінансів України, Міністерства економічного розвитку і торгівлі України від 01.12.2015р. № 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 зареєстрованого в Міністерстві юстиції України 18 грудня 2015р. за № 1590/28035 – </w:t>
      </w:r>
      <w:r>
        <w:rPr>
          <w:rFonts w:ascii="Cambria" w:hAnsi="Cambria"/>
          <w:sz w:val="28"/>
          <w:szCs w:val="28"/>
        </w:rPr>
        <w:t>4</w:t>
      </w:r>
      <w:r w:rsidRPr="00016A87">
        <w:rPr>
          <w:rFonts w:ascii="Cambria" w:hAnsi="Cambria"/>
          <w:sz w:val="28"/>
          <w:szCs w:val="28"/>
        </w:rPr>
        <w:t>.</w:t>
      </w:r>
    </w:p>
    <w:p w:rsidR="001C656B" w:rsidRPr="00A557B0" w:rsidRDefault="001C656B" w:rsidP="001C656B">
      <w:pPr>
        <w:pStyle w:val="a5"/>
        <w:numPr>
          <w:ilvl w:val="0"/>
          <w:numId w:val="1"/>
        </w:numPr>
        <w:tabs>
          <w:tab w:val="left" w:pos="0"/>
        </w:tabs>
        <w:ind w:left="0" w:right="-2" w:firstLine="568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постійно надавали</w:t>
      </w:r>
      <w:r w:rsidRPr="00A557B0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>у</w:t>
      </w:r>
      <w:r w:rsidRPr="00A557B0">
        <w:rPr>
          <w:sz w:val="28"/>
          <w:szCs w:val="28"/>
        </w:rPr>
        <w:t xml:space="preserve"> підтримк</w:t>
      </w:r>
      <w:r>
        <w:rPr>
          <w:sz w:val="28"/>
          <w:szCs w:val="28"/>
        </w:rPr>
        <w:t>у</w:t>
      </w:r>
      <w:r w:rsidRPr="00A557B0">
        <w:rPr>
          <w:sz w:val="28"/>
          <w:szCs w:val="28"/>
        </w:rPr>
        <w:t xml:space="preserve"> по забезпеченню кінопроекційною апаратурою для демонстрації кінофільмів при проведенні культурно-мистецьких акцій та заходів в м. Житомирі та області;</w:t>
      </w:r>
    </w:p>
    <w:p w:rsidR="001C656B" w:rsidRPr="00A557B0" w:rsidRDefault="001C656B" w:rsidP="001C656B">
      <w:pPr>
        <w:pStyle w:val="a5"/>
        <w:numPr>
          <w:ilvl w:val="0"/>
          <w:numId w:val="1"/>
        </w:numPr>
        <w:tabs>
          <w:tab w:val="left" w:pos="0"/>
        </w:tabs>
        <w:ind w:left="0" w:right="-2" w:firstLine="5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організували підбір, технічну перевірку</w:t>
      </w:r>
      <w:r w:rsidRPr="00A557B0">
        <w:rPr>
          <w:rFonts w:ascii="Cambria" w:hAnsi="Cambria"/>
          <w:sz w:val="28"/>
          <w:szCs w:val="28"/>
        </w:rPr>
        <w:t xml:space="preserve"> та забезпечення кінофільмами </w:t>
      </w:r>
      <w:proofErr w:type="spellStart"/>
      <w:r w:rsidRPr="00A557B0">
        <w:rPr>
          <w:rFonts w:ascii="Cambria" w:hAnsi="Cambria"/>
          <w:sz w:val="28"/>
          <w:szCs w:val="28"/>
        </w:rPr>
        <w:t>кінодемонстраторів</w:t>
      </w:r>
      <w:proofErr w:type="spellEnd"/>
      <w:r w:rsidRPr="00A557B0">
        <w:rPr>
          <w:rFonts w:ascii="Cambria" w:hAnsi="Cambria"/>
          <w:sz w:val="28"/>
          <w:szCs w:val="28"/>
        </w:rPr>
        <w:t xml:space="preserve"> відповідно до наданих репертуарних п</w:t>
      </w:r>
      <w:r>
        <w:rPr>
          <w:rFonts w:ascii="Cambria" w:hAnsi="Cambria"/>
          <w:sz w:val="28"/>
          <w:szCs w:val="28"/>
        </w:rPr>
        <w:t>ланів згідно укладених угод</w:t>
      </w:r>
      <w:r w:rsidRPr="00A557B0">
        <w:rPr>
          <w:rFonts w:ascii="Cambria" w:hAnsi="Cambria"/>
          <w:sz w:val="28"/>
          <w:szCs w:val="28"/>
        </w:rPr>
        <w:t>;</w:t>
      </w:r>
    </w:p>
    <w:p w:rsidR="001C656B" w:rsidRPr="00AF600A" w:rsidRDefault="001C656B" w:rsidP="001C656B">
      <w:pPr>
        <w:pStyle w:val="a5"/>
        <w:numPr>
          <w:ilvl w:val="0"/>
          <w:numId w:val="1"/>
        </w:numPr>
        <w:ind w:left="0" w:right="-2" w:firstLine="5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провели</w:t>
      </w:r>
      <w:r w:rsidRPr="00AF600A">
        <w:rPr>
          <w:rFonts w:ascii="Cambria" w:hAnsi="Cambria"/>
          <w:sz w:val="28"/>
          <w:szCs w:val="28"/>
        </w:rPr>
        <w:t xml:space="preserve"> інвентаризацію наявного </w:t>
      </w:r>
      <w:proofErr w:type="spellStart"/>
      <w:r w:rsidRPr="00AF600A">
        <w:rPr>
          <w:rFonts w:ascii="Cambria" w:hAnsi="Cambria"/>
          <w:sz w:val="28"/>
          <w:szCs w:val="28"/>
        </w:rPr>
        <w:t>кінофонду</w:t>
      </w:r>
      <w:proofErr w:type="spellEnd"/>
      <w:r w:rsidRPr="00AF600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відповідно до </w:t>
      </w:r>
      <w:r w:rsidRPr="00AF600A">
        <w:rPr>
          <w:rFonts w:ascii="Cambria" w:hAnsi="Cambria"/>
          <w:sz w:val="28"/>
          <w:szCs w:val="28"/>
        </w:rPr>
        <w:t>чинного законодавства.</w:t>
      </w:r>
    </w:p>
    <w:p w:rsidR="001C656B" w:rsidRDefault="001C656B" w:rsidP="001C656B">
      <w:pPr>
        <w:tabs>
          <w:tab w:val="left" w:pos="851"/>
        </w:tabs>
        <w:spacing w:after="0" w:line="240" w:lineRule="auto"/>
        <w:ind w:right="-2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  До п.3 Програми:</w:t>
      </w:r>
    </w:p>
    <w:p w:rsidR="001C656B" w:rsidRPr="005D1660" w:rsidRDefault="001C656B" w:rsidP="001C656B">
      <w:pPr>
        <w:tabs>
          <w:tab w:val="left" w:pos="851"/>
        </w:tabs>
        <w:spacing w:after="0" w:line="20" w:lineRule="atLeast"/>
        <w:jc w:val="both"/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 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>З</w:t>
      </w:r>
      <w:r w:rsidRPr="005D1660">
        <w:rPr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метою своєчасного забезпечення вичерпною і достовірною інформацією про діяльність </w:t>
      </w:r>
      <w:r w:rsidRPr="005D1660">
        <w:rPr>
          <w:rFonts w:ascii="Cambria" w:hAnsi="Cambria"/>
          <w:sz w:val="28"/>
          <w:szCs w:val="28"/>
          <w:lang w:val="uk-UA"/>
        </w:rPr>
        <w:t xml:space="preserve">демонстраторів фільмів, незалежно від форм власності і організаційно-правової форми господарювання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з</w:t>
      </w:r>
      <w:r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дійснили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 xml:space="preserve"> збирання</w:t>
      </w:r>
      <w:r w:rsidRPr="005D1660">
        <w:rPr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>,</w:t>
      </w:r>
      <w:r w:rsidRPr="005D1660">
        <w:rPr>
          <w:rStyle w:val="apple-converted-space"/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роз</w:t>
      </w:r>
      <w:r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робку</w:t>
      </w:r>
      <w:r w:rsidRPr="005D1660">
        <w:rPr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>,</w:t>
      </w:r>
      <w:r w:rsidRPr="005D1660">
        <w:rPr>
          <w:rStyle w:val="apple-converted-space"/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узагальнення</w:t>
      </w:r>
      <w:r w:rsidRPr="005D1660">
        <w:rPr>
          <w:rStyle w:val="apple-converted-space"/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і</w:t>
      </w:r>
      <w:r w:rsidRPr="005D1660">
        <w:rPr>
          <w:rStyle w:val="apple-converted-space"/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аналіз</w:t>
      </w:r>
      <w:r w:rsidRPr="005D1660">
        <w:rPr>
          <w:rStyle w:val="apple-converted-space"/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статистичних</w:t>
      </w:r>
      <w:r w:rsidRPr="005D1660">
        <w:rPr>
          <w:rStyle w:val="apple-converted-space"/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D1660"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>даних</w:t>
      </w:r>
      <w:r>
        <w:rPr>
          <w:rFonts w:ascii="Cambria" w:hAnsi="Cambria" w:cs="Arial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D1660">
        <w:rPr>
          <w:rFonts w:ascii="Cambria" w:hAnsi="Cambria"/>
          <w:sz w:val="28"/>
          <w:szCs w:val="28"/>
          <w:lang w:val="uk-UA"/>
        </w:rPr>
        <w:t>згідно установлених законодавством термінів</w:t>
      </w:r>
      <w:r>
        <w:rPr>
          <w:rFonts w:ascii="Cambria" w:hAnsi="Cambria"/>
          <w:sz w:val="28"/>
          <w:szCs w:val="28"/>
          <w:lang w:val="uk-UA"/>
        </w:rPr>
        <w:t>.</w:t>
      </w:r>
    </w:p>
    <w:p w:rsidR="001C656B" w:rsidRPr="00AF600A" w:rsidRDefault="001C656B" w:rsidP="001C656B">
      <w:pPr>
        <w:tabs>
          <w:tab w:val="left" w:pos="709"/>
        </w:tabs>
        <w:spacing w:after="0" w:line="20" w:lineRule="atLeast"/>
        <w:jc w:val="both"/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</w:pPr>
      <w:r w:rsidRPr="00AF600A"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  <w:t xml:space="preserve">           До п.4 Програми:</w:t>
      </w:r>
    </w:p>
    <w:p w:rsidR="001C656B" w:rsidRPr="00AF600A" w:rsidRDefault="001C656B" w:rsidP="001C656B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AF600A">
        <w:rPr>
          <w:rFonts w:ascii="Cambria" w:hAnsi="Cambria"/>
          <w:sz w:val="28"/>
          <w:szCs w:val="28"/>
          <w:lang w:val="uk-UA"/>
        </w:rPr>
        <w:t xml:space="preserve">           </w:t>
      </w:r>
      <w:proofErr w:type="spellStart"/>
      <w:r w:rsidRPr="00AF600A">
        <w:rPr>
          <w:rFonts w:ascii="Cambria" w:hAnsi="Cambria"/>
          <w:sz w:val="28"/>
          <w:szCs w:val="28"/>
          <w:lang w:val="uk-UA"/>
        </w:rPr>
        <w:t>Напротязі</w:t>
      </w:r>
      <w:proofErr w:type="spellEnd"/>
      <w:r w:rsidRPr="00AF600A">
        <w:rPr>
          <w:rFonts w:ascii="Cambria" w:hAnsi="Cambria"/>
          <w:sz w:val="28"/>
          <w:szCs w:val="28"/>
          <w:lang w:val="uk-UA"/>
        </w:rPr>
        <w:t xml:space="preserve"> звітного періоду </w:t>
      </w:r>
      <w:r>
        <w:rPr>
          <w:rFonts w:ascii="Cambria" w:hAnsi="Cambria"/>
          <w:sz w:val="28"/>
          <w:szCs w:val="28"/>
          <w:lang w:val="uk-UA"/>
        </w:rPr>
        <w:t>надали</w:t>
      </w:r>
      <w:r w:rsidRPr="00AF600A">
        <w:rPr>
          <w:rFonts w:ascii="Cambria" w:hAnsi="Cambria"/>
          <w:sz w:val="28"/>
          <w:szCs w:val="28"/>
          <w:lang w:val="uk-UA"/>
        </w:rPr>
        <w:t xml:space="preserve"> консультації та організаційно-методичну допомогу </w:t>
      </w:r>
      <w:proofErr w:type="spellStart"/>
      <w:r w:rsidRPr="00AF600A">
        <w:rPr>
          <w:rFonts w:ascii="Cambria" w:hAnsi="Cambria"/>
          <w:sz w:val="28"/>
          <w:szCs w:val="28"/>
          <w:lang w:val="uk-UA"/>
        </w:rPr>
        <w:t>кіновидовищним</w:t>
      </w:r>
      <w:proofErr w:type="spellEnd"/>
      <w:r w:rsidRPr="00AF600A">
        <w:rPr>
          <w:rFonts w:ascii="Cambria" w:hAnsi="Cambria"/>
          <w:sz w:val="28"/>
          <w:szCs w:val="28"/>
          <w:lang w:val="uk-UA"/>
        </w:rPr>
        <w:t xml:space="preserve"> закладам </w:t>
      </w:r>
      <w:r>
        <w:rPr>
          <w:rFonts w:ascii="Cambria" w:hAnsi="Cambria"/>
          <w:sz w:val="28"/>
          <w:szCs w:val="28"/>
          <w:lang w:val="uk-UA"/>
        </w:rPr>
        <w:t xml:space="preserve">області </w:t>
      </w:r>
      <w:r w:rsidRPr="00AF600A">
        <w:rPr>
          <w:rFonts w:ascii="Cambria" w:hAnsi="Cambria"/>
          <w:sz w:val="28"/>
          <w:szCs w:val="28"/>
          <w:lang w:val="uk-UA"/>
        </w:rPr>
        <w:t>у дотриманні вимог Закону України «Про кінематографію», Положення «Про державний реєстр виробників, розповсюджувачів і демонстраторів фільмів»</w:t>
      </w:r>
      <w:r>
        <w:rPr>
          <w:rFonts w:ascii="Cambria" w:hAnsi="Cambria"/>
          <w:sz w:val="28"/>
          <w:szCs w:val="28"/>
          <w:lang w:val="uk-UA"/>
        </w:rPr>
        <w:t xml:space="preserve"> у дотриманні</w:t>
      </w:r>
      <w:r w:rsidRPr="00AF600A">
        <w:rPr>
          <w:rFonts w:ascii="Cambria" w:hAnsi="Cambria"/>
          <w:sz w:val="28"/>
          <w:szCs w:val="28"/>
          <w:lang w:val="uk-UA"/>
        </w:rPr>
        <w:t xml:space="preserve"> в області установленої законом </w:t>
      </w:r>
      <w:r>
        <w:rPr>
          <w:rFonts w:ascii="Cambria" w:hAnsi="Cambria"/>
          <w:sz w:val="28"/>
          <w:szCs w:val="28"/>
          <w:lang w:val="uk-UA"/>
        </w:rPr>
        <w:t xml:space="preserve">30-% </w:t>
      </w:r>
      <w:r w:rsidRPr="00AF600A">
        <w:rPr>
          <w:rFonts w:ascii="Cambria" w:hAnsi="Cambria"/>
          <w:sz w:val="28"/>
          <w:szCs w:val="28"/>
          <w:lang w:val="uk-UA"/>
        </w:rPr>
        <w:t xml:space="preserve">квоти </w:t>
      </w:r>
      <w:r w:rsidRPr="00AF600A">
        <w:rPr>
          <w:rFonts w:ascii="Cambria" w:hAnsi="Cambria"/>
          <w:sz w:val="28"/>
          <w:szCs w:val="28"/>
          <w:lang w:val="uk-UA"/>
        </w:rPr>
        <w:lastRenderedPageBreak/>
        <w:t xml:space="preserve">демонстрування національних фільмів </w:t>
      </w:r>
      <w:proofErr w:type="spellStart"/>
      <w:r w:rsidRPr="00AF600A">
        <w:rPr>
          <w:rFonts w:ascii="Cambria" w:hAnsi="Cambria"/>
          <w:sz w:val="28"/>
          <w:szCs w:val="28"/>
          <w:lang w:val="uk-UA"/>
        </w:rPr>
        <w:t>кінодемонстраторами</w:t>
      </w:r>
      <w:proofErr w:type="spellEnd"/>
      <w:r w:rsidRPr="00AF600A">
        <w:rPr>
          <w:rFonts w:ascii="Cambria" w:hAnsi="Cambria"/>
          <w:sz w:val="28"/>
          <w:szCs w:val="28"/>
          <w:lang w:val="uk-UA"/>
        </w:rPr>
        <w:t xml:space="preserve"> усіх форм власності - </w:t>
      </w:r>
      <w:r>
        <w:rPr>
          <w:rFonts w:ascii="Cambria" w:hAnsi="Cambria"/>
          <w:sz w:val="28"/>
          <w:szCs w:val="28"/>
          <w:lang w:val="uk-UA"/>
        </w:rPr>
        <w:t>1</w:t>
      </w:r>
      <w:r w:rsidRPr="00AF600A">
        <w:rPr>
          <w:rFonts w:ascii="Cambria" w:hAnsi="Cambria"/>
          <w:sz w:val="28"/>
          <w:szCs w:val="28"/>
          <w:lang w:val="uk-UA"/>
        </w:rPr>
        <w:t>3.</w:t>
      </w:r>
      <w:r w:rsidRPr="00AF60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56B" w:rsidRDefault="001C656B" w:rsidP="001C656B">
      <w:pPr>
        <w:tabs>
          <w:tab w:val="left" w:pos="709"/>
        </w:tabs>
        <w:spacing w:after="0" w:line="20" w:lineRule="atLeast"/>
        <w:jc w:val="both"/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</w:pPr>
      <w:r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  <w:t xml:space="preserve">           </w:t>
      </w:r>
      <w:r w:rsidRPr="005D1660"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  <w:t>До п.5 Програми:</w:t>
      </w:r>
    </w:p>
    <w:p w:rsidR="001C656B" w:rsidRPr="00AF600A" w:rsidRDefault="001C656B" w:rsidP="001C656B">
      <w:pPr>
        <w:tabs>
          <w:tab w:val="left" w:pos="709"/>
        </w:tabs>
        <w:spacing w:after="0" w:line="20" w:lineRule="atLeast"/>
        <w:jc w:val="both"/>
        <w:rPr>
          <w:rFonts w:ascii="Cambria" w:hAnsi="Cambria"/>
          <w:sz w:val="28"/>
          <w:szCs w:val="28"/>
          <w:lang w:val="uk-UA"/>
        </w:rPr>
      </w:pPr>
      <w:r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  <w:t xml:space="preserve">           Створили</w:t>
      </w:r>
      <w:r w:rsidRPr="005D1660"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  <w:t xml:space="preserve"> сайт </w:t>
      </w:r>
      <w:r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  <w:t xml:space="preserve">обласного культурно-мистецького </w:t>
      </w:r>
      <w:r w:rsidRPr="005D1660"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  <w:t xml:space="preserve">центру для висвітлення </w:t>
      </w:r>
      <w:r w:rsidRPr="005D1660">
        <w:rPr>
          <w:rFonts w:ascii="Cambria" w:hAnsi="Cambria"/>
          <w:sz w:val="28"/>
          <w:szCs w:val="28"/>
          <w:lang w:val="uk-UA"/>
        </w:rPr>
        <w:t xml:space="preserve">інформаційної, рекламної, аналітичної діяльності та </w:t>
      </w:r>
      <w:r w:rsidRPr="00AF600A">
        <w:rPr>
          <w:rFonts w:ascii="Cambria" w:hAnsi="Cambria"/>
          <w:sz w:val="28"/>
          <w:szCs w:val="28"/>
          <w:lang w:val="uk-UA"/>
        </w:rPr>
        <w:t>презентації подій культурно-мистецького життя області.</w:t>
      </w:r>
    </w:p>
    <w:p w:rsidR="001C656B" w:rsidRPr="00AF600A" w:rsidRDefault="001C656B" w:rsidP="001C656B">
      <w:pPr>
        <w:tabs>
          <w:tab w:val="left" w:pos="567"/>
          <w:tab w:val="left" w:pos="709"/>
        </w:tabs>
        <w:spacing w:after="0" w:line="20" w:lineRule="atLeast"/>
        <w:jc w:val="both"/>
        <w:rPr>
          <w:rFonts w:ascii="Cambria" w:hAnsi="Cambria"/>
          <w:sz w:val="28"/>
          <w:szCs w:val="28"/>
        </w:rPr>
      </w:pPr>
      <w:r w:rsidRPr="00AF600A">
        <w:rPr>
          <w:rFonts w:ascii="Cambria" w:hAnsi="Cambria"/>
          <w:sz w:val="28"/>
          <w:szCs w:val="28"/>
          <w:lang w:val="uk-UA"/>
        </w:rPr>
        <w:t xml:space="preserve">           </w:t>
      </w:r>
      <w:r w:rsidRPr="00AF600A">
        <w:rPr>
          <w:rFonts w:ascii="Cambria" w:hAnsi="Cambria"/>
          <w:sz w:val="28"/>
          <w:szCs w:val="28"/>
        </w:rPr>
        <w:t xml:space="preserve">До п.6 </w:t>
      </w:r>
      <w:proofErr w:type="spellStart"/>
      <w:r w:rsidRPr="00AF600A">
        <w:rPr>
          <w:rFonts w:ascii="Cambria" w:hAnsi="Cambria"/>
          <w:sz w:val="28"/>
          <w:szCs w:val="28"/>
        </w:rPr>
        <w:t>Програми</w:t>
      </w:r>
      <w:proofErr w:type="spellEnd"/>
      <w:r w:rsidRPr="00AF600A">
        <w:rPr>
          <w:rFonts w:ascii="Cambria" w:hAnsi="Cambria"/>
          <w:sz w:val="28"/>
          <w:szCs w:val="28"/>
        </w:rPr>
        <w:t>:</w:t>
      </w:r>
    </w:p>
    <w:p w:rsidR="001C656B" w:rsidRPr="00067264" w:rsidRDefault="001C656B" w:rsidP="001C656B">
      <w:pPr>
        <w:tabs>
          <w:tab w:val="left" w:pos="709"/>
        </w:tabs>
        <w:spacing w:after="0" w:line="240" w:lineRule="auto"/>
        <w:ind w:right="-2"/>
        <w:jc w:val="both"/>
        <w:rPr>
          <w:rFonts w:ascii="Cambria" w:hAnsi="Cambria"/>
          <w:sz w:val="28"/>
          <w:szCs w:val="28"/>
          <w:lang w:val="uk-UA"/>
        </w:rPr>
      </w:pPr>
      <w:r w:rsidRPr="00067264">
        <w:rPr>
          <w:rFonts w:ascii="Cambria" w:hAnsi="Cambria" w:cs="Tahoma"/>
          <w:bCs/>
          <w:color w:val="000000"/>
          <w:sz w:val="28"/>
          <w:szCs w:val="28"/>
          <w:shd w:val="clear" w:color="auto" w:fill="FFFFFF"/>
          <w:lang w:val="uk-UA"/>
        </w:rPr>
        <w:t xml:space="preserve">           Протягом 2016 року працівники центру взяли участь в організації та проведенні культурно-масових заходів, серед яких фестивалі, конкурси, огляди, урочисті і святкові акції</w:t>
      </w:r>
      <w:r w:rsidRPr="003F3813">
        <w:rPr>
          <w:rFonts w:ascii="Cambria" w:hAnsi="Cambria" w:cs="Tahoma"/>
          <w:bCs/>
          <w:color w:val="000000"/>
          <w:sz w:val="28"/>
          <w:szCs w:val="28"/>
          <w:shd w:val="clear" w:color="auto" w:fill="FFFFFF"/>
          <w:lang w:val="uk-UA"/>
        </w:rPr>
        <w:t xml:space="preserve"> до державних, з</w:t>
      </w:r>
      <w:r w:rsidRPr="00067264">
        <w:rPr>
          <w:rFonts w:ascii="Cambria" w:hAnsi="Cambria" w:cs="Tahoma"/>
          <w:bCs/>
          <w:color w:val="000000"/>
          <w:sz w:val="28"/>
          <w:szCs w:val="28"/>
          <w:shd w:val="clear" w:color="auto" w:fill="FFFFFF"/>
          <w:lang w:val="uk-UA"/>
        </w:rPr>
        <w:t xml:space="preserve">наменних і пам’ятних дат – </w:t>
      </w:r>
      <w:r w:rsidRPr="00067264">
        <w:rPr>
          <w:rFonts w:ascii="Cambria" w:hAnsi="Cambria" w:cs="Tahoma"/>
          <w:bCs/>
          <w:sz w:val="28"/>
          <w:szCs w:val="28"/>
          <w:shd w:val="clear" w:color="auto" w:fill="FFFFFF"/>
          <w:lang w:val="uk-UA"/>
        </w:rPr>
        <w:t xml:space="preserve">загалом </w:t>
      </w:r>
      <w:r w:rsidRPr="00067264">
        <w:rPr>
          <w:rFonts w:ascii="Cambria" w:hAnsi="Cambria"/>
          <w:sz w:val="28"/>
          <w:szCs w:val="28"/>
          <w:lang w:val="uk-UA"/>
        </w:rPr>
        <w:t xml:space="preserve">19 культурно-масових заходів, а саме:                      8 фестивалів-конкурсів; </w:t>
      </w:r>
      <w:r>
        <w:rPr>
          <w:rFonts w:ascii="Cambria" w:hAnsi="Cambria"/>
          <w:sz w:val="28"/>
          <w:szCs w:val="28"/>
          <w:lang w:val="uk-UA"/>
        </w:rPr>
        <w:t xml:space="preserve">1 </w:t>
      </w:r>
      <w:r w:rsidRPr="00067264">
        <w:rPr>
          <w:rFonts w:ascii="Cambria" w:hAnsi="Cambria"/>
          <w:sz w:val="28"/>
          <w:szCs w:val="28"/>
          <w:lang w:val="uk-UA"/>
        </w:rPr>
        <w:t xml:space="preserve">конкурс читців-декламаторів; </w:t>
      </w:r>
      <w:r>
        <w:rPr>
          <w:rFonts w:ascii="Cambria" w:hAnsi="Cambria"/>
          <w:sz w:val="28"/>
          <w:szCs w:val="28"/>
          <w:lang w:val="uk-UA"/>
        </w:rPr>
        <w:t>3 святкові акції</w:t>
      </w:r>
      <w:r w:rsidRPr="00067264">
        <w:rPr>
          <w:rFonts w:ascii="Cambria" w:hAnsi="Cambria"/>
          <w:sz w:val="28"/>
          <w:szCs w:val="28"/>
          <w:lang w:val="uk-UA"/>
        </w:rPr>
        <w:t xml:space="preserve">; </w:t>
      </w:r>
      <w:r>
        <w:rPr>
          <w:rFonts w:ascii="Cambria" w:hAnsi="Cambria"/>
          <w:sz w:val="28"/>
          <w:szCs w:val="28"/>
          <w:lang w:val="uk-UA"/>
        </w:rPr>
        <w:t>4 театралізовані свята</w:t>
      </w:r>
      <w:r w:rsidRPr="00067264">
        <w:rPr>
          <w:rFonts w:ascii="Cambria" w:hAnsi="Cambria"/>
          <w:sz w:val="28"/>
          <w:szCs w:val="28"/>
          <w:lang w:val="uk-UA"/>
        </w:rPr>
        <w:t xml:space="preserve">; </w:t>
      </w:r>
      <w:r>
        <w:rPr>
          <w:rFonts w:ascii="Cambria" w:hAnsi="Cambria"/>
          <w:sz w:val="28"/>
          <w:szCs w:val="28"/>
          <w:lang w:val="uk-UA"/>
        </w:rPr>
        <w:t>1 презентація;2 обласних свята.</w:t>
      </w:r>
    </w:p>
    <w:p w:rsidR="001C656B" w:rsidRPr="00067264" w:rsidRDefault="001C656B" w:rsidP="001C656B">
      <w:pPr>
        <w:pStyle w:val="a5"/>
        <w:tabs>
          <w:tab w:val="left" w:pos="851"/>
        </w:tabs>
        <w:spacing w:line="20" w:lineRule="atLeast"/>
        <w:ind w:left="0" w:right="-2"/>
        <w:jc w:val="both"/>
        <w:rPr>
          <w:rStyle w:val="a6"/>
          <w:rFonts w:ascii="Cambria" w:hAnsi="Cambria"/>
          <w:i w:val="0"/>
          <w:iCs w:val="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Pr="00067264">
        <w:rPr>
          <w:rFonts w:ascii="Cambria" w:hAnsi="Cambria"/>
          <w:sz w:val="28"/>
          <w:szCs w:val="28"/>
        </w:rPr>
        <w:t xml:space="preserve">   </w:t>
      </w:r>
      <w:r w:rsidRPr="00067264">
        <w:rPr>
          <w:rStyle w:val="a6"/>
          <w:rFonts w:ascii="Cambria" w:hAnsi="Cambria"/>
          <w:i w:val="0"/>
          <w:iCs w:val="0"/>
          <w:sz w:val="28"/>
          <w:szCs w:val="28"/>
        </w:rPr>
        <w:t>До п.7 Програми:</w:t>
      </w:r>
    </w:p>
    <w:p w:rsidR="001C656B" w:rsidRPr="00067264" w:rsidRDefault="001C656B" w:rsidP="001C65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  </w:t>
      </w:r>
      <w:r w:rsidRPr="00067264">
        <w:rPr>
          <w:rFonts w:ascii="Cambria" w:hAnsi="Cambria"/>
          <w:sz w:val="28"/>
          <w:szCs w:val="28"/>
          <w:lang w:val="uk-UA"/>
        </w:rPr>
        <w:t>Окремим важливим напрямк</w:t>
      </w:r>
      <w:r>
        <w:rPr>
          <w:rFonts w:ascii="Cambria" w:hAnsi="Cambria"/>
          <w:sz w:val="28"/>
          <w:szCs w:val="28"/>
          <w:lang w:val="uk-UA"/>
        </w:rPr>
        <w:t xml:space="preserve">ом діяльності відділу є </w:t>
      </w:r>
      <w:r w:rsidRPr="00067264">
        <w:rPr>
          <w:rFonts w:ascii="Cambria" w:hAnsi="Cambria"/>
          <w:sz w:val="28"/>
          <w:szCs w:val="28"/>
          <w:lang w:val="uk-UA"/>
        </w:rPr>
        <w:t xml:space="preserve">розробка та підготовка тематичної продукції (плакати, буклети, листівки, та ін.) пізнавального, виховного та просвітницького спрямування. </w:t>
      </w:r>
    </w:p>
    <w:p w:rsidR="001C656B" w:rsidRDefault="001C656B" w:rsidP="001C656B">
      <w:pPr>
        <w:tabs>
          <w:tab w:val="left" w:pos="284"/>
        </w:tabs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067264">
        <w:rPr>
          <w:rFonts w:ascii="Cambria" w:hAnsi="Cambria"/>
          <w:sz w:val="28"/>
          <w:szCs w:val="28"/>
          <w:lang w:val="uk-UA"/>
        </w:rPr>
        <w:t xml:space="preserve">      </w:t>
      </w:r>
      <w:r>
        <w:rPr>
          <w:rFonts w:ascii="Cambria" w:hAnsi="Cambria"/>
          <w:sz w:val="28"/>
          <w:szCs w:val="28"/>
          <w:lang w:val="uk-UA"/>
        </w:rPr>
        <w:t xml:space="preserve">     </w:t>
      </w:r>
      <w:r w:rsidRPr="00067264">
        <w:rPr>
          <w:rFonts w:ascii="Cambria" w:hAnsi="Cambria"/>
          <w:sz w:val="28"/>
          <w:szCs w:val="28"/>
          <w:lang w:val="uk-UA"/>
        </w:rPr>
        <w:t xml:space="preserve">У зв'язку з тим, що на </w:t>
      </w:r>
      <w:r>
        <w:rPr>
          <w:rFonts w:ascii="Cambria" w:hAnsi="Cambria"/>
          <w:sz w:val="28"/>
          <w:szCs w:val="28"/>
          <w:lang w:val="uk-UA"/>
        </w:rPr>
        <w:t>поліграфічні послуги кошти не планувались</w:t>
      </w:r>
      <w:r w:rsidRPr="00067264">
        <w:rPr>
          <w:rFonts w:ascii="Cambria" w:hAnsi="Cambria"/>
          <w:sz w:val="28"/>
          <w:szCs w:val="28"/>
          <w:lang w:val="uk-UA"/>
        </w:rPr>
        <w:t>, методичні матері</w:t>
      </w:r>
      <w:r>
        <w:rPr>
          <w:rFonts w:ascii="Cambria" w:hAnsi="Cambria"/>
          <w:sz w:val="28"/>
          <w:szCs w:val="28"/>
          <w:lang w:val="uk-UA"/>
        </w:rPr>
        <w:t>али надсилались</w:t>
      </w:r>
      <w:r w:rsidRPr="00067264">
        <w:rPr>
          <w:rFonts w:ascii="Cambria" w:hAnsi="Cambria"/>
          <w:sz w:val="28"/>
          <w:szCs w:val="28"/>
          <w:lang w:val="uk-UA"/>
        </w:rPr>
        <w:t xml:space="preserve"> до РВК, підвідомчим установам галузі електронною поштою:</w:t>
      </w:r>
      <w:r>
        <w:rPr>
          <w:rFonts w:ascii="Cambria" w:hAnsi="Cambria"/>
          <w:sz w:val="28"/>
          <w:szCs w:val="28"/>
          <w:lang w:val="uk-UA"/>
        </w:rPr>
        <w:t xml:space="preserve"> 4 інформаційні брошури</w:t>
      </w:r>
      <w:r w:rsidRPr="00067264">
        <w:rPr>
          <w:rFonts w:ascii="Cambria" w:hAnsi="Cambria"/>
          <w:sz w:val="28"/>
          <w:szCs w:val="28"/>
          <w:lang w:val="uk-UA"/>
        </w:rPr>
        <w:t>.</w:t>
      </w:r>
    </w:p>
    <w:p w:rsidR="001C656B" w:rsidRDefault="001C656B" w:rsidP="001C656B">
      <w:pPr>
        <w:pStyle w:val="a5"/>
        <w:tabs>
          <w:tab w:val="left" w:pos="851"/>
        </w:tabs>
        <w:spacing w:line="20" w:lineRule="atLeast"/>
        <w:ind w:left="568" w:right="-2"/>
        <w:jc w:val="both"/>
        <w:rPr>
          <w:rStyle w:val="a6"/>
          <w:rFonts w:ascii="Cambria" w:hAnsi="Cambria"/>
          <w:i w:val="0"/>
          <w:iCs w:val="0"/>
          <w:sz w:val="28"/>
          <w:szCs w:val="28"/>
        </w:rPr>
      </w:pPr>
      <w:r>
        <w:rPr>
          <w:rStyle w:val="a6"/>
          <w:rFonts w:ascii="Cambria" w:hAnsi="Cambria"/>
          <w:i w:val="0"/>
          <w:iCs w:val="0"/>
          <w:sz w:val="28"/>
          <w:szCs w:val="28"/>
        </w:rPr>
        <w:t xml:space="preserve">  </w:t>
      </w:r>
      <w:r w:rsidRPr="007B1005">
        <w:rPr>
          <w:rStyle w:val="a6"/>
          <w:rFonts w:ascii="Cambria" w:hAnsi="Cambria"/>
          <w:i w:val="0"/>
          <w:iCs w:val="0"/>
          <w:sz w:val="28"/>
          <w:szCs w:val="28"/>
        </w:rPr>
        <w:t>До п.8 Програми:</w:t>
      </w:r>
    </w:p>
    <w:p w:rsidR="001C656B" w:rsidRDefault="001C656B" w:rsidP="001C656B">
      <w:pPr>
        <w:pStyle w:val="a5"/>
        <w:tabs>
          <w:tab w:val="left" w:pos="709"/>
        </w:tabs>
        <w:spacing w:line="20" w:lineRule="atLeast"/>
        <w:ind w:left="0" w:right="-2"/>
        <w:jc w:val="both"/>
        <w:rPr>
          <w:rStyle w:val="a6"/>
          <w:rFonts w:ascii="Cambria" w:hAnsi="Cambria"/>
          <w:i w:val="0"/>
          <w:iCs w:val="0"/>
          <w:sz w:val="28"/>
          <w:szCs w:val="28"/>
        </w:rPr>
      </w:pPr>
      <w:r>
        <w:rPr>
          <w:rStyle w:val="a6"/>
          <w:rFonts w:ascii="Cambria" w:hAnsi="Cambria"/>
          <w:i w:val="0"/>
          <w:iCs w:val="0"/>
          <w:sz w:val="28"/>
          <w:szCs w:val="28"/>
        </w:rPr>
        <w:t xml:space="preserve">           Розробили 9 інформаційних інструкцій.</w:t>
      </w:r>
    </w:p>
    <w:p w:rsidR="001C656B" w:rsidRPr="00C312C8" w:rsidRDefault="001C656B" w:rsidP="001C656B">
      <w:pPr>
        <w:tabs>
          <w:tab w:val="left" w:pos="284"/>
          <w:tab w:val="left" w:pos="426"/>
          <w:tab w:val="left" w:pos="709"/>
        </w:tabs>
        <w:spacing w:after="0" w:line="20" w:lineRule="atLeast"/>
        <w:jc w:val="both"/>
        <w:rPr>
          <w:rStyle w:val="a6"/>
          <w:rFonts w:ascii="Cambria" w:hAnsi="Cambria"/>
          <w:i w:val="0"/>
          <w:iCs w:val="0"/>
          <w:sz w:val="28"/>
          <w:szCs w:val="28"/>
          <w:lang w:val="uk-UA"/>
        </w:rPr>
      </w:pPr>
      <w:r w:rsidRPr="00D54C10">
        <w:rPr>
          <w:rFonts w:ascii="Cambria" w:hAnsi="Cambria" w:cs="Arial"/>
          <w:color w:val="333333"/>
          <w:sz w:val="28"/>
          <w:szCs w:val="28"/>
          <w:shd w:val="clear" w:color="auto" w:fill="FFFFFF"/>
          <w:lang w:val="uk-UA"/>
        </w:rPr>
        <w:t xml:space="preserve">           </w:t>
      </w:r>
      <w:r w:rsidRPr="003D000F">
        <w:rPr>
          <w:rFonts w:ascii="Times New Roman" w:hAnsi="Times New Roman"/>
          <w:sz w:val="28"/>
          <w:szCs w:val="28"/>
          <w:lang w:val="uk-UA"/>
        </w:rPr>
        <w:t>В ході організації заходів центр співпра</w:t>
      </w:r>
      <w:r>
        <w:rPr>
          <w:rFonts w:ascii="Times New Roman" w:hAnsi="Times New Roman"/>
          <w:sz w:val="28"/>
          <w:szCs w:val="28"/>
          <w:lang w:val="uk-UA"/>
        </w:rPr>
        <w:t>цював</w:t>
      </w:r>
      <w:r w:rsidRPr="003D000F">
        <w:rPr>
          <w:rFonts w:ascii="Times New Roman" w:hAnsi="Times New Roman"/>
          <w:sz w:val="28"/>
          <w:szCs w:val="28"/>
          <w:lang w:val="uk-UA"/>
        </w:rPr>
        <w:t xml:space="preserve"> з управлінням культури облдержадміністрації,</w:t>
      </w:r>
      <w:r w:rsidRPr="0034364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B23CCF">
        <w:rPr>
          <w:rFonts w:ascii="Times New Roman" w:eastAsia="Calibri" w:hAnsi="Times New Roman"/>
          <w:sz w:val="28"/>
          <w:szCs w:val="28"/>
          <w:lang w:val="uk-UA" w:eastAsia="en-US"/>
        </w:rPr>
        <w:t>з КП «Об'єднана дирекція кінотеатрів міста»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                </w:t>
      </w:r>
      <w:r w:rsidRPr="00B23CCF">
        <w:rPr>
          <w:rFonts w:ascii="Times New Roman" w:eastAsia="Calibri" w:hAnsi="Times New Roman"/>
          <w:sz w:val="28"/>
          <w:szCs w:val="28"/>
          <w:lang w:val="uk-UA" w:eastAsia="en-US"/>
        </w:rPr>
        <w:t>з Житомирським інститутом культури і мистецтв Національної академії керівних кадрів культури і 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стецтв,</w:t>
      </w:r>
      <w:r w:rsidRPr="003D000F">
        <w:rPr>
          <w:rFonts w:ascii="Times New Roman" w:hAnsi="Times New Roman"/>
          <w:sz w:val="28"/>
          <w:szCs w:val="28"/>
          <w:lang w:val="uk-UA"/>
        </w:rPr>
        <w:t xml:space="preserve"> Житомирським коледжем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і мистецтв імені Івана Огієнка, районними відділами культури області та </w:t>
      </w:r>
      <w:r w:rsidRPr="003D000F">
        <w:rPr>
          <w:rFonts w:ascii="Times New Roman" w:hAnsi="Times New Roman"/>
          <w:sz w:val="28"/>
          <w:szCs w:val="28"/>
          <w:lang w:val="uk-UA"/>
        </w:rPr>
        <w:t xml:space="preserve">громадськими організаціями </w:t>
      </w:r>
      <w:r>
        <w:rPr>
          <w:rFonts w:ascii="Times New Roman" w:hAnsi="Times New Roman"/>
          <w:sz w:val="28"/>
          <w:szCs w:val="28"/>
          <w:lang w:val="uk-UA"/>
        </w:rPr>
        <w:t>м. Житомира та іншими.</w:t>
      </w:r>
    </w:p>
    <w:p w:rsidR="001C656B" w:rsidRPr="00D54C10" w:rsidRDefault="001C656B" w:rsidP="001C656B">
      <w:pPr>
        <w:pStyle w:val="a5"/>
        <w:spacing w:line="20" w:lineRule="atLeast"/>
        <w:ind w:left="0" w:right="-2"/>
        <w:jc w:val="both"/>
        <w:rPr>
          <w:rFonts w:ascii="Cambria" w:hAnsi="Cambria"/>
          <w:sz w:val="28"/>
          <w:szCs w:val="28"/>
        </w:rPr>
      </w:pPr>
      <w:r w:rsidRPr="00D54C10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    </w:t>
      </w:r>
      <w:r w:rsidRPr="00D54C10">
        <w:rPr>
          <w:rFonts w:ascii="Cambria" w:hAnsi="Cambria"/>
          <w:sz w:val="28"/>
          <w:szCs w:val="28"/>
        </w:rPr>
        <w:t xml:space="preserve">  Протягом року проводились благодійні </w:t>
      </w:r>
      <w:proofErr w:type="spellStart"/>
      <w:r w:rsidRPr="00D54C10">
        <w:rPr>
          <w:rFonts w:ascii="Cambria" w:hAnsi="Cambria"/>
          <w:sz w:val="28"/>
          <w:szCs w:val="28"/>
        </w:rPr>
        <w:t>кінозаходи</w:t>
      </w:r>
      <w:proofErr w:type="spellEnd"/>
      <w:r w:rsidRPr="00D54C10">
        <w:rPr>
          <w:rFonts w:ascii="Cambria" w:hAnsi="Cambria"/>
          <w:sz w:val="28"/>
          <w:szCs w:val="28"/>
        </w:rPr>
        <w:t xml:space="preserve"> для різних верств населення (малозабезпечені, інваліди, люди похилого віку, діти-</w:t>
      </w:r>
      <w:r>
        <w:rPr>
          <w:rFonts w:ascii="Cambria" w:hAnsi="Cambria"/>
          <w:sz w:val="28"/>
          <w:szCs w:val="28"/>
        </w:rPr>
        <w:t>си</w:t>
      </w:r>
      <w:r w:rsidRPr="00D54C10">
        <w:rPr>
          <w:rFonts w:ascii="Cambria" w:hAnsi="Cambria"/>
          <w:sz w:val="28"/>
          <w:szCs w:val="28"/>
        </w:rPr>
        <w:t>роти, діти, позбавлені батьківського піклуванн</w:t>
      </w:r>
      <w:r>
        <w:rPr>
          <w:rFonts w:ascii="Cambria" w:hAnsi="Cambria"/>
          <w:sz w:val="28"/>
          <w:szCs w:val="28"/>
        </w:rPr>
        <w:t>я). Вищевказані заходи проводили</w:t>
      </w:r>
      <w:r w:rsidRPr="00D54C10">
        <w:rPr>
          <w:rFonts w:ascii="Cambria" w:hAnsi="Cambria"/>
          <w:sz w:val="28"/>
          <w:szCs w:val="28"/>
        </w:rPr>
        <w:t>сь безкоштовно.</w:t>
      </w:r>
    </w:p>
    <w:p w:rsidR="001C656B" w:rsidRDefault="001C656B" w:rsidP="001C656B">
      <w:pPr>
        <w:tabs>
          <w:tab w:val="left" w:pos="567"/>
          <w:tab w:val="left" w:pos="709"/>
        </w:tabs>
        <w:spacing w:after="0" w:line="20" w:lineRule="atLeast"/>
        <w:jc w:val="both"/>
        <w:rPr>
          <w:rFonts w:ascii="Cambria" w:hAnsi="Cambria"/>
          <w:bCs/>
          <w:iCs/>
          <w:sz w:val="28"/>
          <w:szCs w:val="28"/>
          <w:lang w:val="uk-UA"/>
        </w:rPr>
      </w:pPr>
      <w:r>
        <w:rPr>
          <w:rFonts w:ascii="Cambria" w:hAnsi="Cambria"/>
          <w:bCs/>
          <w:iCs/>
          <w:sz w:val="28"/>
          <w:szCs w:val="28"/>
          <w:lang w:val="uk-UA"/>
        </w:rPr>
        <w:t xml:space="preserve">          </w:t>
      </w:r>
      <w:r w:rsidRPr="00D54C10">
        <w:rPr>
          <w:rFonts w:ascii="Cambria" w:hAnsi="Cambria"/>
          <w:bCs/>
          <w:iCs/>
          <w:sz w:val="28"/>
          <w:szCs w:val="28"/>
          <w:lang w:val="uk-UA"/>
        </w:rPr>
        <w:t xml:space="preserve">У 2016 році з обласного бюджету на реалізацію заходів Програми виділено </w:t>
      </w:r>
      <w:r w:rsidRPr="003F43E0">
        <w:rPr>
          <w:rFonts w:ascii="Cambria" w:hAnsi="Cambria"/>
          <w:bCs/>
          <w:iCs/>
          <w:sz w:val="28"/>
          <w:szCs w:val="28"/>
          <w:lang w:val="uk-UA"/>
        </w:rPr>
        <w:t>818,04</w:t>
      </w:r>
      <w:r w:rsidRPr="003F43E0">
        <w:rPr>
          <w:rFonts w:ascii="Cambria" w:hAnsi="Cambria"/>
          <w:bCs/>
          <w:iCs/>
          <w:sz w:val="36"/>
          <w:szCs w:val="28"/>
          <w:lang w:val="uk-UA"/>
        </w:rPr>
        <w:t xml:space="preserve"> </w:t>
      </w:r>
      <w:r w:rsidRPr="00D54C10">
        <w:rPr>
          <w:rFonts w:ascii="Cambria" w:hAnsi="Cambria"/>
          <w:bCs/>
          <w:iCs/>
          <w:sz w:val="28"/>
          <w:szCs w:val="28"/>
          <w:lang w:val="uk-UA"/>
        </w:rPr>
        <w:t>тис. грн., які були в</w:t>
      </w:r>
      <w:r>
        <w:rPr>
          <w:rFonts w:ascii="Cambria" w:hAnsi="Cambria"/>
          <w:bCs/>
          <w:iCs/>
          <w:sz w:val="28"/>
          <w:szCs w:val="28"/>
          <w:lang w:val="uk-UA"/>
        </w:rPr>
        <w:t xml:space="preserve">икористані на виплату </w:t>
      </w:r>
      <w:r w:rsidRPr="00D54C10">
        <w:rPr>
          <w:rFonts w:ascii="Cambria" w:hAnsi="Cambria"/>
          <w:bCs/>
          <w:iCs/>
          <w:sz w:val="28"/>
          <w:szCs w:val="28"/>
          <w:lang w:val="uk-UA"/>
        </w:rPr>
        <w:t>заробітн</w:t>
      </w:r>
      <w:r>
        <w:rPr>
          <w:rFonts w:ascii="Cambria" w:hAnsi="Cambria"/>
          <w:bCs/>
          <w:iCs/>
          <w:sz w:val="28"/>
          <w:szCs w:val="28"/>
          <w:lang w:val="uk-UA"/>
        </w:rPr>
        <w:t>ої плати і нарахувань на неї, комунальні і господарські витрати по обслуговуванню приміщень (за адресою: м. Житомир,                                       вул. Грушевського,100).</w:t>
      </w:r>
    </w:p>
    <w:p w:rsidR="001C656B" w:rsidRDefault="001C656B" w:rsidP="001C656B">
      <w:pPr>
        <w:pStyle w:val="a4"/>
        <w:spacing w:line="20" w:lineRule="atLeast"/>
        <w:jc w:val="both"/>
        <w:rPr>
          <w:b w:val="0"/>
          <w:sz w:val="28"/>
          <w:szCs w:val="28"/>
        </w:rPr>
      </w:pPr>
      <w:r w:rsidRPr="003D000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Н</w:t>
      </w:r>
      <w:r w:rsidRPr="003D000F">
        <w:rPr>
          <w:b w:val="0"/>
          <w:sz w:val="28"/>
          <w:szCs w:val="28"/>
        </w:rPr>
        <w:t xml:space="preserve">а виконання </w:t>
      </w:r>
      <w:r w:rsidRPr="003D000F">
        <w:rPr>
          <w:b w:val="0"/>
          <w:bCs w:val="0"/>
          <w:color w:val="000000"/>
          <w:spacing w:val="-2"/>
          <w:sz w:val="28"/>
          <w:szCs w:val="28"/>
        </w:rPr>
        <w:t xml:space="preserve">обласної програми </w:t>
      </w:r>
      <w:r w:rsidRPr="003D000F">
        <w:rPr>
          <w:b w:val="0"/>
          <w:color w:val="000000"/>
          <w:spacing w:val="-2"/>
          <w:sz w:val="28"/>
          <w:szCs w:val="28"/>
        </w:rPr>
        <w:t xml:space="preserve">сприяння культурно-мистецькому розвитку області на 2015-2020 роки </w:t>
      </w:r>
      <w:r w:rsidRPr="003D000F">
        <w:rPr>
          <w:b w:val="0"/>
          <w:sz w:val="28"/>
          <w:szCs w:val="28"/>
        </w:rPr>
        <w:t>та на здійснення заходів що</w:t>
      </w:r>
      <w:r>
        <w:rPr>
          <w:b w:val="0"/>
          <w:sz w:val="28"/>
          <w:szCs w:val="28"/>
        </w:rPr>
        <w:t xml:space="preserve">до її виконання у 2016 році були затверджені кошти в сумі 818,0 тис. грн., фактично використано – 721,4 </w:t>
      </w:r>
      <w:proofErr w:type="spellStart"/>
      <w:r>
        <w:rPr>
          <w:b w:val="0"/>
          <w:sz w:val="28"/>
          <w:szCs w:val="28"/>
        </w:rPr>
        <w:t>тис.грн</w:t>
      </w:r>
      <w:proofErr w:type="spellEnd"/>
      <w:r>
        <w:rPr>
          <w:b w:val="0"/>
          <w:sz w:val="28"/>
          <w:szCs w:val="28"/>
        </w:rPr>
        <w:t>..</w:t>
      </w:r>
    </w:p>
    <w:p w:rsidR="001C656B" w:rsidRDefault="001C656B" w:rsidP="001C656B">
      <w:pPr>
        <w:pStyle w:val="a4"/>
        <w:spacing w:line="2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Надходження на спеціальний фонд центру у 2016 році становлять</w:t>
      </w:r>
    </w:p>
    <w:p w:rsidR="001C656B" w:rsidRDefault="001C656B" w:rsidP="001C656B">
      <w:pPr>
        <w:pStyle w:val="a4"/>
        <w:spacing w:line="2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16,1 тис. грн., за рахунок яких було оплачено видатки на створення сайту, в сумі 3,0 тис. грн.</w:t>
      </w:r>
    </w:p>
    <w:p w:rsidR="002B6EC0" w:rsidRPr="001C656B" w:rsidRDefault="002B6EC0">
      <w:pPr>
        <w:rPr>
          <w:lang w:val="uk-UA"/>
        </w:rPr>
      </w:pPr>
    </w:p>
    <w:sectPr w:rsidR="002B6EC0" w:rsidRPr="001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7E9"/>
    <w:multiLevelType w:val="hybridMultilevel"/>
    <w:tmpl w:val="B1F44F46"/>
    <w:lvl w:ilvl="0" w:tplc="0A9A25A0">
      <w:start w:val="3"/>
      <w:numFmt w:val="bullet"/>
      <w:lvlText w:val="-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FC"/>
    <w:rsid w:val="001C656B"/>
    <w:rsid w:val="002B6EC0"/>
    <w:rsid w:val="00A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1C656B"/>
    <w:rPr>
      <w:rFonts w:ascii="Times New Roman" w:hAnsi="Times New Roman"/>
      <w:b/>
      <w:bCs/>
      <w:sz w:val="24"/>
      <w:szCs w:val="24"/>
      <w:lang w:val="uk-UA"/>
    </w:rPr>
  </w:style>
  <w:style w:type="paragraph" w:styleId="a4">
    <w:name w:val="Title"/>
    <w:basedOn w:val="a"/>
    <w:link w:val="a3"/>
    <w:uiPriority w:val="99"/>
    <w:qFormat/>
    <w:rsid w:val="001C656B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4"/>
      <w:szCs w:val="24"/>
      <w:lang w:val="uk-UA" w:eastAsia="en-US"/>
    </w:rPr>
  </w:style>
  <w:style w:type="character" w:customStyle="1" w:styleId="1">
    <w:name w:val="Название Знак1"/>
    <w:basedOn w:val="a0"/>
    <w:uiPriority w:val="10"/>
    <w:rsid w:val="001C6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1C6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C656B"/>
  </w:style>
  <w:style w:type="character" w:styleId="a6">
    <w:name w:val="Emphasis"/>
    <w:basedOn w:val="a0"/>
    <w:uiPriority w:val="20"/>
    <w:qFormat/>
    <w:rsid w:val="001C6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1C656B"/>
    <w:rPr>
      <w:rFonts w:ascii="Times New Roman" w:hAnsi="Times New Roman"/>
      <w:b/>
      <w:bCs/>
      <w:sz w:val="24"/>
      <w:szCs w:val="24"/>
      <w:lang w:val="uk-UA"/>
    </w:rPr>
  </w:style>
  <w:style w:type="paragraph" w:styleId="a4">
    <w:name w:val="Title"/>
    <w:basedOn w:val="a"/>
    <w:link w:val="a3"/>
    <w:uiPriority w:val="99"/>
    <w:qFormat/>
    <w:rsid w:val="001C656B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4"/>
      <w:szCs w:val="24"/>
      <w:lang w:val="uk-UA" w:eastAsia="en-US"/>
    </w:rPr>
  </w:style>
  <w:style w:type="character" w:customStyle="1" w:styleId="1">
    <w:name w:val="Название Знак1"/>
    <w:basedOn w:val="a0"/>
    <w:uiPriority w:val="10"/>
    <w:rsid w:val="001C6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1C6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C656B"/>
  </w:style>
  <w:style w:type="character" w:styleId="a6">
    <w:name w:val="Emphasis"/>
    <w:basedOn w:val="a0"/>
    <w:uiPriority w:val="20"/>
    <w:qFormat/>
    <w:rsid w:val="001C6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2017-03-07T07:32:00Z</dcterms:created>
  <dcterms:modified xsi:type="dcterms:W3CDTF">2017-03-07T07:34:00Z</dcterms:modified>
</cp:coreProperties>
</file>