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AF0D5" w14:textId="6A4078F5" w:rsidR="00084DC3" w:rsidRPr="00084DC3" w:rsidRDefault="00084DC3" w:rsidP="00084DC3">
      <w:pPr>
        <w:ind w:left="12474"/>
        <w:rPr>
          <w:rFonts w:ascii="Times New Roman" w:hAnsi="Times New Roman" w:cs="Times New Roman"/>
          <w:lang w:val="uk-UA"/>
        </w:rPr>
      </w:pPr>
      <w:r w:rsidRPr="00084DC3">
        <w:rPr>
          <w:rFonts w:ascii="Times New Roman" w:hAnsi="Times New Roman" w:cs="Times New Roman"/>
          <w:lang w:val="uk-UA"/>
        </w:rPr>
        <w:t xml:space="preserve">Додаток </w:t>
      </w:r>
      <w:r>
        <w:rPr>
          <w:rFonts w:ascii="Times New Roman" w:hAnsi="Times New Roman" w:cs="Times New Roman"/>
          <w:lang w:val="uk-UA"/>
        </w:rPr>
        <w:t>1</w:t>
      </w:r>
      <w:r w:rsidRPr="00084DC3">
        <w:rPr>
          <w:rFonts w:ascii="Times New Roman" w:hAnsi="Times New Roman" w:cs="Times New Roman"/>
          <w:lang w:val="uk-UA"/>
        </w:rPr>
        <w:t xml:space="preserve"> до рішення обласної ради </w:t>
      </w:r>
    </w:p>
    <w:p w14:paraId="17C5D646" w14:textId="77777777" w:rsidR="00084DC3" w:rsidRPr="00084DC3" w:rsidRDefault="00084DC3" w:rsidP="00084DC3">
      <w:pPr>
        <w:ind w:left="12474"/>
        <w:rPr>
          <w:rFonts w:ascii="Times New Roman" w:hAnsi="Times New Roman" w:cs="Times New Roman"/>
          <w:lang w:val="uk-UA"/>
        </w:rPr>
      </w:pPr>
      <w:r w:rsidRPr="00084DC3">
        <w:rPr>
          <w:rFonts w:ascii="Times New Roman" w:hAnsi="Times New Roman" w:cs="Times New Roman"/>
          <w:lang w:val="uk-UA"/>
        </w:rPr>
        <w:t>від                     №</w:t>
      </w:r>
      <w:r w:rsidRPr="00084DC3">
        <w:rPr>
          <w:rFonts w:ascii="Times New Roman" w:hAnsi="Times New Roman" w:cs="Times New Roman"/>
          <w:szCs w:val="28"/>
          <w:lang w:val="uk-UA"/>
        </w:rPr>
        <w:t> </w:t>
      </w:r>
    </w:p>
    <w:p w14:paraId="55FF7B1D" w14:textId="129589C9" w:rsidR="00942796" w:rsidRPr="00377E05" w:rsidRDefault="00942796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7E05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МОНІТОРИНГОВИЙ ЗВІТ</w:t>
      </w:r>
    </w:p>
    <w:p w14:paraId="4522FB26" w14:textId="1F9DDFD4" w:rsidR="00942796" w:rsidRPr="00377E05" w:rsidRDefault="00942796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7E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реалізацію </w:t>
      </w:r>
      <w:r w:rsidR="007D418F" w:rsidRPr="00377E05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Стратегії розвитку Житомирської області на період до 2027 року</w:t>
      </w:r>
    </w:p>
    <w:p w14:paraId="4F74E939" w14:textId="68B7A95E" w:rsidR="007D418F" w:rsidRPr="00377E05" w:rsidRDefault="007D418F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77E05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 2023 рік</w:t>
      </w:r>
    </w:p>
    <w:p w14:paraId="7ACFEF97" w14:textId="1E4A75A6" w:rsidR="000D76E7" w:rsidRDefault="000D76E7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a3"/>
        <w:tblW w:w="15573" w:type="dxa"/>
        <w:tblInd w:w="-289" w:type="dxa"/>
        <w:tblLook w:val="04A0" w:firstRow="1" w:lastRow="0" w:firstColumn="1" w:lastColumn="0" w:noHBand="0" w:noVBand="1"/>
      </w:tblPr>
      <w:tblGrid>
        <w:gridCol w:w="1542"/>
        <w:gridCol w:w="2778"/>
        <w:gridCol w:w="1474"/>
        <w:gridCol w:w="1206"/>
        <w:gridCol w:w="1259"/>
        <w:gridCol w:w="1202"/>
        <w:gridCol w:w="1366"/>
        <w:gridCol w:w="1208"/>
        <w:gridCol w:w="3538"/>
      </w:tblGrid>
      <w:tr w:rsidR="000D76E7" w14:paraId="43F02E63" w14:textId="77777777" w:rsidTr="000D76E7">
        <w:tc>
          <w:tcPr>
            <w:tcW w:w="1542" w:type="dxa"/>
            <w:vAlign w:val="center"/>
          </w:tcPr>
          <w:p w14:paraId="379CBF19" w14:textId="7563309A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Найменування цілі регіональної стратегії</w:t>
            </w:r>
          </w:p>
        </w:tc>
        <w:tc>
          <w:tcPr>
            <w:tcW w:w="2778" w:type="dxa"/>
            <w:vAlign w:val="center"/>
          </w:tcPr>
          <w:p w14:paraId="135BE1D9" w14:textId="794C7250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Найменування індикатора, одиниця виміру</w:t>
            </w:r>
          </w:p>
        </w:tc>
        <w:tc>
          <w:tcPr>
            <w:tcW w:w="1474" w:type="dxa"/>
            <w:vAlign w:val="center"/>
          </w:tcPr>
          <w:p w14:paraId="46F40B69" w14:textId="04CA5656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Джерело інформації</w:t>
            </w:r>
          </w:p>
        </w:tc>
        <w:tc>
          <w:tcPr>
            <w:tcW w:w="1206" w:type="dxa"/>
            <w:vAlign w:val="center"/>
          </w:tcPr>
          <w:p w14:paraId="1B66A339" w14:textId="615ECAAD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Базове значення індикатора на 2020 рік</w:t>
            </w:r>
          </w:p>
        </w:tc>
        <w:tc>
          <w:tcPr>
            <w:tcW w:w="1259" w:type="dxa"/>
            <w:vAlign w:val="center"/>
          </w:tcPr>
          <w:p w14:paraId="4B9080A5" w14:textId="20D1EDED" w:rsidR="000D76E7" w:rsidRP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Цільове (проміжне) значення індикатора на 2023 рік</w:t>
            </w:r>
          </w:p>
        </w:tc>
        <w:tc>
          <w:tcPr>
            <w:tcW w:w="1202" w:type="dxa"/>
            <w:vAlign w:val="center"/>
          </w:tcPr>
          <w:p w14:paraId="64C0E665" w14:textId="77777777" w:rsidR="00255AEB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Фактичне значення індикатора на </w:t>
            </w:r>
          </w:p>
          <w:p w14:paraId="01A429F7" w14:textId="637398FC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2023 рік</w:t>
            </w:r>
            <w:r w:rsidR="00255AE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*</w:t>
            </w:r>
          </w:p>
        </w:tc>
        <w:tc>
          <w:tcPr>
            <w:tcW w:w="1366" w:type="dxa"/>
            <w:vAlign w:val="center"/>
          </w:tcPr>
          <w:p w14:paraId="11EA8B0D" w14:textId="0CED2807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Відхилення фактичного і цільового (проміжного) значення індикатора</w:t>
            </w:r>
          </w:p>
        </w:tc>
        <w:tc>
          <w:tcPr>
            <w:tcW w:w="1208" w:type="dxa"/>
            <w:vAlign w:val="center"/>
          </w:tcPr>
          <w:p w14:paraId="6DE52C8A" w14:textId="0125457A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Цільове значення індикатора на 2027 рік</w:t>
            </w:r>
          </w:p>
        </w:tc>
        <w:tc>
          <w:tcPr>
            <w:tcW w:w="3538" w:type="dxa"/>
            <w:vAlign w:val="center"/>
          </w:tcPr>
          <w:p w14:paraId="0BEAA608" w14:textId="0DE6FDE4" w:rsidR="000D76E7" w:rsidRDefault="000D76E7" w:rsidP="000D76E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FC24A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Проблемні питання, їх вплив на досягнення цільового значення індикатора (причини виникнення та механізм вирішення)</w:t>
            </w:r>
          </w:p>
        </w:tc>
      </w:tr>
    </w:tbl>
    <w:p w14:paraId="2990166F" w14:textId="77777777" w:rsidR="000D76E7" w:rsidRPr="000D76E7" w:rsidRDefault="000D76E7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Style w:val="a3"/>
        <w:tblW w:w="15574" w:type="dxa"/>
        <w:tblInd w:w="-289" w:type="dxa"/>
        <w:tblLook w:val="04A0" w:firstRow="1" w:lastRow="0" w:firstColumn="1" w:lastColumn="0" w:noHBand="0" w:noVBand="1"/>
      </w:tblPr>
      <w:tblGrid>
        <w:gridCol w:w="1544"/>
        <w:gridCol w:w="2779"/>
        <w:gridCol w:w="1476"/>
        <w:gridCol w:w="1209"/>
        <w:gridCol w:w="1257"/>
        <w:gridCol w:w="1200"/>
        <w:gridCol w:w="1364"/>
        <w:gridCol w:w="1207"/>
        <w:gridCol w:w="3538"/>
      </w:tblGrid>
      <w:tr w:rsidR="00377E05" w:rsidRPr="00C60D6F" w14:paraId="66ADE4F8" w14:textId="77777777" w:rsidTr="000D76E7">
        <w:trPr>
          <w:tblHeader/>
        </w:trPr>
        <w:tc>
          <w:tcPr>
            <w:tcW w:w="1544" w:type="dxa"/>
          </w:tcPr>
          <w:p w14:paraId="4440CF85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782" w:type="dxa"/>
          </w:tcPr>
          <w:p w14:paraId="0565EDAC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457" w:type="dxa"/>
          </w:tcPr>
          <w:p w14:paraId="325B967C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11" w:type="dxa"/>
          </w:tcPr>
          <w:p w14:paraId="7EA8D2F5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58" w:type="dxa"/>
          </w:tcPr>
          <w:p w14:paraId="2DB1FEE3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2" w:type="dxa"/>
          </w:tcPr>
          <w:p w14:paraId="208C03F0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66" w:type="dxa"/>
          </w:tcPr>
          <w:p w14:paraId="367FCDE1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208" w:type="dxa"/>
          </w:tcPr>
          <w:p w14:paraId="6009F359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546" w:type="dxa"/>
          </w:tcPr>
          <w:p w14:paraId="78C98986" w14:textId="77777777" w:rsidR="00942796" w:rsidRPr="00C60D6F" w:rsidRDefault="00942796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</w:tr>
      <w:tr w:rsidR="00C42C40" w:rsidRPr="00C60D6F" w14:paraId="401CD010" w14:textId="77777777" w:rsidTr="000D76E7">
        <w:tc>
          <w:tcPr>
            <w:tcW w:w="1544" w:type="dxa"/>
            <w:vMerge w:val="restart"/>
          </w:tcPr>
          <w:p w14:paraId="3835F1B5" w14:textId="6E4359D7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41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Посилення конкурентних економічних переваг регіону</w:t>
            </w:r>
          </w:p>
        </w:tc>
        <w:tc>
          <w:tcPr>
            <w:tcW w:w="2782" w:type="dxa"/>
          </w:tcPr>
          <w:p w14:paraId="08869103" w14:textId="21852BA2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ВРП (у фактичних цінах)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 xml:space="preserve">у розрахунку на одну особу, гривень </w:t>
            </w:r>
          </w:p>
        </w:tc>
        <w:tc>
          <w:tcPr>
            <w:tcW w:w="1457" w:type="dxa"/>
            <w:vMerge w:val="restart"/>
          </w:tcPr>
          <w:p w14:paraId="2D75D4EA" w14:textId="1FDA30DE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Державна служба статистики України</w:t>
            </w:r>
          </w:p>
        </w:tc>
        <w:tc>
          <w:tcPr>
            <w:tcW w:w="1211" w:type="dxa"/>
          </w:tcPr>
          <w:p w14:paraId="1C75F106" w14:textId="55EECF10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76017</w:t>
            </w:r>
          </w:p>
        </w:tc>
        <w:tc>
          <w:tcPr>
            <w:tcW w:w="1258" w:type="dxa"/>
          </w:tcPr>
          <w:p w14:paraId="73AC28C0" w14:textId="166C70FE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145590</w:t>
            </w:r>
          </w:p>
        </w:tc>
        <w:tc>
          <w:tcPr>
            <w:tcW w:w="1202" w:type="dxa"/>
          </w:tcPr>
          <w:p w14:paraId="2EA44915" w14:textId="65B1F1A9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95948</w:t>
            </w:r>
          </w:p>
        </w:tc>
        <w:tc>
          <w:tcPr>
            <w:tcW w:w="1366" w:type="dxa"/>
          </w:tcPr>
          <w:p w14:paraId="6F9483DE" w14:textId="7D6A287F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-49642</w:t>
            </w:r>
          </w:p>
        </w:tc>
        <w:tc>
          <w:tcPr>
            <w:tcW w:w="1208" w:type="dxa"/>
          </w:tcPr>
          <w:p w14:paraId="2F93C24D" w14:textId="7158C81F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200545</w:t>
            </w:r>
          </w:p>
        </w:tc>
        <w:tc>
          <w:tcPr>
            <w:tcW w:w="3546" w:type="dxa"/>
          </w:tcPr>
          <w:p w14:paraId="5291D81E" w14:textId="7DD1768C" w:rsidR="00C42C40" w:rsidRPr="00F7788D" w:rsidRDefault="00C42C40" w:rsidP="0060203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1A39ED86" w14:textId="77777777" w:rsidTr="000D76E7">
        <w:tc>
          <w:tcPr>
            <w:tcW w:w="1544" w:type="dxa"/>
            <w:vMerge/>
          </w:tcPr>
          <w:p w14:paraId="2C66D57F" w14:textId="70BA8AD0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00194142" w14:textId="01114ECC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Наявний дохід у розрахунку на одну особу, гривень</w:t>
            </w:r>
          </w:p>
        </w:tc>
        <w:tc>
          <w:tcPr>
            <w:tcW w:w="1457" w:type="dxa"/>
            <w:vMerge/>
          </w:tcPr>
          <w:p w14:paraId="63E92577" w14:textId="069F059A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024F31AF" w14:textId="458A6C5C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66651</w:t>
            </w:r>
          </w:p>
        </w:tc>
        <w:tc>
          <w:tcPr>
            <w:tcW w:w="1258" w:type="dxa"/>
          </w:tcPr>
          <w:p w14:paraId="3331B375" w14:textId="59377266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136330</w:t>
            </w:r>
          </w:p>
        </w:tc>
        <w:tc>
          <w:tcPr>
            <w:tcW w:w="1202" w:type="dxa"/>
          </w:tcPr>
          <w:p w14:paraId="14BE61C8" w14:textId="2C927B73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79328</w:t>
            </w:r>
          </w:p>
        </w:tc>
        <w:tc>
          <w:tcPr>
            <w:tcW w:w="1366" w:type="dxa"/>
          </w:tcPr>
          <w:p w14:paraId="66B9EAB4" w14:textId="0222B47D" w:rsidR="00592FA0" w:rsidRPr="00592FA0" w:rsidRDefault="00C42C40" w:rsidP="00592F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-5700</w:t>
            </w:r>
            <w:r w:rsidR="00592FA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08" w:type="dxa"/>
          </w:tcPr>
          <w:p w14:paraId="056DEC50" w14:textId="760236C2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280300</w:t>
            </w:r>
          </w:p>
        </w:tc>
        <w:tc>
          <w:tcPr>
            <w:tcW w:w="3546" w:type="dxa"/>
          </w:tcPr>
          <w:p w14:paraId="650F6245" w14:textId="2C79FA9A" w:rsidR="00C42C40" w:rsidRPr="00F7788D" w:rsidRDefault="00C42C40" w:rsidP="0060203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0A5C5CD5" w14:textId="77777777" w:rsidTr="000D76E7">
        <w:tc>
          <w:tcPr>
            <w:tcW w:w="1544" w:type="dxa"/>
            <w:vMerge/>
          </w:tcPr>
          <w:p w14:paraId="3B59FC35" w14:textId="3F6C3F9B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062D3E85" w14:textId="62EA2EDA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Експорт товарів у розрахунку на одну особу,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дол. США</w:t>
            </w:r>
          </w:p>
        </w:tc>
        <w:tc>
          <w:tcPr>
            <w:tcW w:w="1457" w:type="dxa"/>
          </w:tcPr>
          <w:p w14:paraId="10C42FD0" w14:textId="0DB1C167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516AFA94" w14:textId="6A6BCD33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566,7</w:t>
            </w:r>
          </w:p>
        </w:tc>
        <w:tc>
          <w:tcPr>
            <w:tcW w:w="1258" w:type="dxa"/>
          </w:tcPr>
          <w:p w14:paraId="101BEC91" w14:textId="3F2CA0C0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538,9</w:t>
            </w:r>
          </w:p>
        </w:tc>
        <w:tc>
          <w:tcPr>
            <w:tcW w:w="1202" w:type="dxa"/>
          </w:tcPr>
          <w:p w14:paraId="1A4F2043" w14:textId="5197DA62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649,8</w:t>
            </w:r>
          </w:p>
        </w:tc>
        <w:tc>
          <w:tcPr>
            <w:tcW w:w="1366" w:type="dxa"/>
          </w:tcPr>
          <w:p w14:paraId="68957CE9" w14:textId="0B87F655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1208" w:type="dxa"/>
          </w:tcPr>
          <w:p w14:paraId="49E5D6ED" w14:textId="4DFBA716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653,1</w:t>
            </w:r>
          </w:p>
        </w:tc>
        <w:tc>
          <w:tcPr>
            <w:tcW w:w="3546" w:type="dxa"/>
          </w:tcPr>
          <w:p w14:paraId="11732B9A" w14:textId="4034C9A1" w:rsidR="00C42C40" w:rsidRPr="00F7788D" w:rsidRDefault="00C42C40" w:rsidP="00084DC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3C355059" w14:textId="77777777" w:rsidTr="000D76E7">
        <w:tc>
          <w:tcPr>
            <w:tcW w:w="1544" w:type="dxa"/>
            <w:vMerge/>
          </w:tcPr>
          <w:p w14:paraId="14621F77" w14:textId="36D0E278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135DC1AB" w14:textId="5ECF3C2E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прямих іноземних інвестицій у розрахунку на одну особу, дол. США</w:t>
            </w:r>
          </w:p>
        </w:tc>
        <w:tc>
          <w:tcPr>
            <w:tcW w:w="1457" w:type="dxa"/>
          </w:tcPr>
          <w:p w14:paraId="092B0804" w14:textId="77777777" w:rsidR="00C42C4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2A4">
              <w:rPr>
                <w:rFonts w:ascii="Times New Roman" w:hAnsi="Times New Roman" w:cs="Times New Roman"/>
                <w:sz w:val="20"/>
                <w:szCs w:val="20"/>
              </w:rPr>
              <w:t>Національний банк</w:t>
            </w:r>
          </w:p>
          <w:p w14:paraId="0EDB81C2" w14:textId="099DC440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України</w:t>
            </w:r>
          </w:p>
        </w:tc>
        <w:tc>
          <w:tcPr>
            <w:tcW w:w="1211" w:type="dxa"/>
          </w:tcPr>
          <w:p w14:paraId="160DB1A4" w14:textId="44AC1E2E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202,7</w:t>
            </w:r>
          </w:p>
        </w:tc>
        <w:tc>
          <w:tcPr>
            <w:tcW w:w="1258" w:type="dxa"/>
          </w:tcPr>
          <w:p w14:paraId="2664A2F7" w14:textId="2E1FBC98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318,2</w:t>
            </w:r>
          </w:p>
        </w:tc>
        <w:tc>
          <w:tcPr>
            <w:tcW w:w="1202" w:type="dxa"/>
          </w:tcPr>
          <w:p w14:paraId="7DCCB505" w14:textId="4246A584" w:rsidR="00C42C40" w:rsidRPr="00A03504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241,2</w:t>
            </w:r>
          </w:p>
        </w:tc>
        <w:tc>
          <w:tcPr>
            <w:tcW w:w="1366" w:type="dxa"/>
          </w:tcPr>
          <w:p w14:paraId="3149721C" w14:textId="219013D3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-77</w:t>
            </w:r>
          </w:p>
        </w:tc>
        <w:tc>
          <w:tcPr>
            <w:tcW w:w="1208" w:type="dxa"/>
          </w:tcPr>
          <w:p w14:paraId="69AB6839" w14:textId="73DC5464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424,1</w:t>
            </w:r>
          </w:p>
        </w:tc>
        <w:tc>
          <w:tcPr>
            <w:tcW w:w="3546" w:type="dxa"/>
          </w:tcPr>
          <w:p w14:paraId="6FCA3A8E" w14:textId="0E96E291" w:rsidR="00C42C40" w:rsidRPr="00F7788D" w:rsidRDefault="00C42C40" w:rsidP="0060203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58AB009B" w14:textId="77777777" w:rsidTr="000D76E7">
        <w:tc>
          <w:tcPr>
            <w:tcW w:w="1544" w:type="dxa"/>
            <w:vMerge/>
          </w:tcPr>
          <w:p w14:paraId="64583C6C" w14:textId="068CE22D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2812F020" w14:textId="46CF078E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малих підприємств у розрахунку на 10 тис. наявного населення, одиниць</w:t>
            </w:r>
          </w:p>
        </w:tc>
        <w:tc>
          <w:tcPr>
            <w:tcW w:w="1457" w:type="dxa"/>
            <w:vMerge w:val="restart"/>
          </w:tcPr>
          <w:p w14:paraId="7992BCE2" w14:textId="67A19471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0D653253" w14:textId="1A0E9FD5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58" w:type="dxa"/>
          </w:tcPr>
          <w:p w14:paraId="7E485651" w14:textId="1292DAB4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02" w:type="dxa"/>
          </w:tcPr>
          <w:p w14:paraId="38245C29" w14:textId="19BE6CB9" w:rsidR="00C42C40" w:rsidRPr="00A03504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1366" w:type="dxa"/>
          </w:tcPr>
          <w:p w14:paraId="65F058C0" w14:textId="02916808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</w:t>
            </w:r>
          </w:p>
        </w:tc>
        <w:tc>
          <w:tcPr>
            <w:tcW w:w="1208" w:type="dxa"/>
          </w:tcPr>
          <w:p w14:paraId="50899F02" w14:textId="7682A95B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546" w:type="dxa"/>
          </w:tcPr>
          <w:p w14:paraId="4AA5E0B9" w14:textId="2DA8590F" w:rsidR="00C42C40" w:rsidRPr="00F7788D" w:rsidRDefault="00C42C40" w:rsidP="0060203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11B3CB53" w14:textId="77777777" w:rsidTr="000D76E7">
        <w:tc>
          <w:tcPr>
            <w:tcW w:w="1544" w:type="dxa"/>
            <w:vMerge/>
          </w:tcPr>
          <w:p w14:paraId="33432DA0" w14:textId="65CD7DE2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333A1B82" w14:textId="17D03B8A" w:rsidR="00C42C40" w:rsidRPr="00C60D6F" w:rsidRDefault="00C42C40" w:rsidP="000D76E7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середніх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підприємств у розрахунку на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 тис.</w:t>
            </w:r>
            <w:r w:rsidRPr="00C60D6F"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наявного населення, одиниць</w:t>
            </w:r>
          </w:p>
        </w:tc>
        <w:tc>
          <w:tcPr>
            <w:tcW w:w="1457" w:type="dxa"/>
            <w:vMerge/>
          </w:tcPr>
          <w:p w14:paraId="573E0F89" w14:textId="27AC80EE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02E6D549" w14:textId="1236CAB1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58" w:type="dxa"/>
          </w:tcPr>
          <w:p w14:paraId="6C91152D" w14:textId="26DCE9CF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02" w:type="dxa"/>
          </w:tcPr>
          <w:p w14:paraId="14E66061" w14:textId="5B5ED940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66" w:type="dxa"/>
          </w:tcPr>
          <w:p w14:paraId="650C2B8C" w14:textId="3B0836DD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-4</w:t>
            </w:r>
          </w:p>
        </w:tc>
        <w:tc>
          <w:tcPr>
            <w:tcW w:w="1208" w:type="dxa"/>
          </w:tcPr>
          <w:p w14:paraId="1EEF908C" w14:textId="0DA7EEF0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6" w:type="dxa"/>
          </w:tcPr>
          <w:p w14:paraId="678919E8" w14:textId="62BDA490" w:rsidR="00C42C40" w:rsidRPr="00257ACB" w:rsidRDefault="00C42C40" w:rsidP="00084DC3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C42C40" w:rsidRPr="00C60D6F" w14:paraId="5EBFD09B" w14:textId="77777777" w:rsidTr="000D76E7">
        <w:tc>
          <w:tcPr>
            <w:tcW w:w="1544" w:type="dxa"/>
            <w:vMerge/>
          </w:tcPr>
          <w:p w14:paraId="21A5F478" w14:textId="0DBF909E" w:rsidR="00C42C40" w:rsidRPr="008041C0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355AD59C" w14:textId="2A88D841" w:rsidR="00C42C40" w:rsidRPr="00C60D6F" w:rsidRDefault="00C42C40" w:rsidP="000D76E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реалізованої інноваційної продукції, відсотків загального обсягу</w:t>
            </w:r>
          </w:p>
          <w:p w14:paraId="76A06666" w14:textId="0692BEEA" w:rsidR="00C42C40" w:rsidRPr="00C60D6F" w:rsidRDefault="00C42C40" w:rsidP="000D76E7">
            <w:pPr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реалізованої промислової продукції, відсотків  загального обсягу реалізованої промислової продукції</w:t>
            </w:r>
          </w:p>
        </w:tc>
        <w:tc>
          <w:tcPr>
            <w:tcW w:w="1457" w:type="dxa"/>
            <w:vMerge/>
          </w:tcPr>
          <w:p w14:paraId="028549D9" w14:textId="3A0D93AA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4E6EC7CC" w14:textId="7BE8F392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</w:t>
            </w:r>
          </w:p>
        </w:tc>
        <w:tc>
          <w:tcPr>
            <w:tcW w:w="1258" w:type="dxa"/>
          </w:tcPr>
          <w:p w14:paraId="0AF3BF45" w14:textId="52788971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02" w:type="dxa"/>
          </w:tcPr>
          <w:p w14:paraId="43FD8299" w14:textId="2F2E2B36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366" w:type="dxa"/>
          </w:tcPr>
          <w:p w14:paraId="6F87FAD3" w14:textId="451439F7" w:rsidR="00C42C40" w:rsidRPr="00D17B0A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-1,97</w:t>
            </w:r>
          </w:p>
        </w:tc>
        <w:tc>
          <w:tcPr>
            <w:tcW w:w="1208" w:type="dxa"/>
          </w:tcPr>
          <w:p w14:paraId="4EAE6949" w14:textId="7E862FCC" w:rsidR="00C42C40" w:rsidRPr="00C60D6F" w:rsidRDefault="00C42C40" w:rsidP="00602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3546" w:type="dxa"/>
          </w:tcPr>
          <w:p w14:paraId="140A0072" w14:textId="1D092E5F" w:rsidR="00C42C40" w:rsidRPr="00F7788D" w:rsidRDefault="00C42C40" w:rsidP="00176AA1">
            <w:pPr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  <w:r w:rsidRPr="00F7788D"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  <w:t xml:space="preserve"> </w:t>
            </w:r>
          </w:p>
        </w:tc>
      </w:tr>
      <w:tr w:rsidR="00275808" w:rsidRPr="00C60D6F" w14:paraId="0AACD1AF" w14:textId="77777777" w:rsidTr="000D76E7">
        <w:trPr>
          <w:trHeight w:val="1655"/>
        </w:trPr>
        <w:tc>
          <w:tcPr>
            <w:tcW w:w="1544" w:type="dxa"/>
            <w:vMerge w:val="restart"/>
          </w:tcPr>
          <w:p w14:paraId="34C1082D" w14:textId="00944726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41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Створення сучасного, комфортного і безпечного життєвого середовища в територіальних громадах</w:t>
            </w:r>
          </w:p>
        </w:tc>
        <w:tc>
          <w:tcPr>
            <w:tcW w:w="2782" w:type="dxa"/>
          </w:tcPr>
          <w:p w14:paraId="6C638820" w14:textId="537A1DB3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Щільність автомобільних доріг загального користування з твердим покриттям державного та місцевого значення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(I та II категорії), км доріг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 </w:t>
            </w:r>
            <w:r w:rsidRPr="00C60D6F">
              <w:rPr>
                <w:rFonts w:ascii="Times New Roman" w:hAnsi="Times New Roman" w:cs="Times New Roman"/>
                <w:spacing w:val="-20"/>
                <w:sz w:val="20"/>
                <w:szCs w:val="20"/>
                <w:lang w:val="uk-UA"/>
              </w:rPr>
              <w:t>1 тис. кв. км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території</w:t>
            </w:r>
          </w:p>
        </w:tc>
        <w:tc>
          <w:tcPr>
            <w:tcW w:w="1457" w:type="dxa"/>
          </w:tcPr>
          <w:p w14:paraId="416A3567" w14:textId="0ED22BE8" w:rsidR="00275808" w:rsidRPr="00D17B0A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0A">
              <w:rPr>
                <w:rFonts w:ascii="Times New Roman" w:hAnsi="Times New Roman" w:cs="Times New Roman"/>
                <w:sz w:val="20"/>
                <w:szCs w:val="20"/>
              </w:rPr>
              <w:t>Державне агентство автомобільних доріг України</w:t>
            </w:r>
          </w:p>
        </w:tc>
        <w:tc>
          <w:tcPr>
            <w:tcW w:w="1211" w:type="dxa"/>
          </w:tcPr>
          <w:p w14:paraId="228F7AF9" w14:textId="2FEB13FC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24,6</w:t>
            </w:r>
          </w:p>
        </w:tc>
        <w:tc>
          <w:tcPr>
            <w:tcW w:w="1258" w:type="dxa"/>
          </w:tcPr>
          <w:p w14:paraId="756D7207" w14:textId="686A86EE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1202" w:type="dxa"/>
          </w:tcPr>
          <w:p w14:paraId="02BC7301" w14:textId="59C7573D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44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24,6</w:t>
            </w:r>
          </w:p>
        </w:tc>
        <w:tc>
          <w:tcPr>
            <w:tcW w:w="1366" w:type="dxa"/>
          </w:tcPr>
          <w:p w14:paraId="1294959A" w14:textId="4F6AA5E3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44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</w:p>
        </w:tc>
        <w:tc>
          <w:tcPr>
            <w:tcW w:w="1208" w:type="dxa"/>
          </w:tcPr>
          <w:p w14:paraId="693BFD2D" w14:textId="496AD06D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402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3546" w:type="dxa"/>
          </w:tcPr>
          <w:p w14:paraId="3D6C9C16" w14:textId="21CAD312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444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</w:p>
        </w:tc>
      </w:tr>
      <w:tr w:rsidR="00275808" w:rsidRPr="00C60D6F" w14:paraId="22CDD269" w14:textId="77777777" w:rsidTr="000D76E7">
        <w:trPr>
          <w:trHeight w:val="1046"/>
        </w:trPr>
        <w:tc>
          <w:tcPr>
            <w:tcW w:w="1544" w:type="dxa"/>
            <w:vMerge/>
          </w:tcPr>
          <w:p w14:paraId="22F4EA50" w14:textId="2EBD2172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75597438" w14:textId="77777777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обладнання загальної площі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житлового фонду водопроводом </w:t>
            </w:r>
          </w:p>
          <w:p w14:paraId="28CDBA55" w14:textId="03CC8986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(міська місцевість), відсотків</w:t>
            </w:r>
          </w:p>
        </w:tc>
        <w:tc>
          <w:tcPr>
            <w:tcW w:w="1457" w:type="dxa"/>
            <w:vMerge w:val="restart"/>
          </w:tcPr>
          <w:p w14:paraId="77721C5A" w14:textId="58C492D9" w:rsidR="00275808" w:rsidRPr="00D17B0A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0A">
              <w:rPr>
                <w:rFonts w:ascii="Times New Roman" w:hAnsi="Times New Roman" w:cs="Times New Roman"/>
                <w:sz w:val="20"/>
                <w:szCs w:val="20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6FB6A1DA" w14:textId="08427F61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63,0</w:t>
            </w:r>
          </w:p>
        </w:tc>
        <w:tc>
          <w:tcPr>
            <w:tcW w:w="1258" w:type="dxa"/>
          </w:tcPr>
          <w:p w14:paraId="4C6C1D75" w14:textId="7A1D58F8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202" w:type="dxa"/>
          </w:tcPr>
          <w:p w14:paraId="6AB2F5AE" w14:textId="193C9062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63,4</w:t>
            </w:r>
          </w:p>
        </w:tc>
        <w:tc>
          <w:tcPr>
            <w:tcW w:w="1366" w:type="dxa"/>
          </w:tcPr>
          <w:p w14:paraId="6E880ECB" w14:textId="1E569466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-1,7</w:t>
            </w:r>
          </w:p>
        </w:tc>
        <w:tc>
          <w:tcPr>
            <w:tcW w:w="1208" w:type="dxa"/>
          </w:tcPr>
          <w:p w14:paraId="74AC61E0" w14:textId="7A87DFEC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3546" w:type="dxa"/>
          </w:tcPr>
          <w:p w14:paraId="1433D061" w14:textId="60F5995F" w:rsidR="00275808" w:rsidRPr="00F7788D" w:rsidRDefault="00F7788D" w:rsidP="00C17DD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275808" w:rsidRPr="00C60D6F" w14:paraId="26FA3F6C" w14:textId="77777777" w:rsidTr="000D76E7">
        <w:trPr>
          <w:trHeight w:val="912"/>
        </w:trPr>
        <w:tc>
          <w:tcPr>
            <w:tcW w:w="1544" w:type="dxa"/>
            <w:vMerge/>
          </w:tcPr>
          <w:p w14:paraId="30C7D3C4" w14:textId="4EC0B29B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7D13CDD5" w14:textId="24261F3B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обладнання загальної площі житлового фонду водопроводом (сільська місцевість), відсотків</w:t>
            </w:r>
          </w:p>
        </w:tc>
        <w:tc>
          <w:tcPr>
            <w:tcW w:w="1457" w:type="dxa"/>
            <w:vMerge/>
          </w:tcPr>
          <w:p w14:paraId="7BCC5717" w14:textId="254796F2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9361127" w14:textId="6588E4E9" w:rsidR="00275808" w:rsidRPr="00D17B0A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17,0</w:t>
            </w:r>
          </w:p>
        </w:tc>
        <w:tc>
          <w:tcPr>
            <w:tcW w:w="1258" w:type="dxa"/>
          </w:tcPr>
          <w:p w14:paraId="5A3CF27D" w14:textId="4FC2AD9D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1202" w:type="dxa"/>
          </w:tcPr>
          <w:p w14:paraId="6F2F7FC5" w14:textId="437BCA4E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</w:t>
            </w:r>
          </w:p>
        </w:tc>
        <w:tc>
          <w:tcPr>
            <w:tcW w:w="1366" w:type="dxa"/>
          </w:tcPr>
          <w:p w14:paraId="0C45AB05" w14:textId="4A467766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3,6</w:t>
            </w:r>
          </w:p>
        </w:tc>
        <w:tc>
          <w:tcPr>
            <w:tcW w:w="1208" w:type="dxa"/>
          </w:tcPr>
          <w:p w14:paraId="67BE9B6E" w14:textId="0C5F6F48" w:rsidR="00275808" w:rsidRPr="00444402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3546" w:type="dxa"/>
          </w:tcPr>
          <w:p w14:paraId="165DC925" w14:textId="6F2C876E" w:rsidR="00275808" w:rsidRPr="00444402" w:rsidRDefault="00084DC3" w:rsidP="00084DC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275808" w:rsidRPr="00C60D6F" w14:paraId="7C53DEBE" w14:textId="77777777" w:rsidTr="000D76E7">
        <w:trPr>
          <w:trHeight w:val="820"/>
        </w:trPr>
        <w:tc>
          <w:tcPr>
            <w:tcW w:w="1544" w:type="dxa"/>
            <w:vMerge/>
          </w:tcPr>
          <w:p w14:paraId="3D8F08D5" w14:textId="28B8CFEF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3352B323" w14:textId="65CABC9E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Питома вага утилізованих відходів, відсотків  загальної кількості утворених відходів </w:t>
            </w:r>
          </w:p>
        </w:tc>
        <w:tc>
          <w:tcPr>
            <w:tcW w:w="1457" w:type="dxa"/>
            <w:vMerge/>
          </w:tcPr>
          <w:p w14:paraId="06AF24CD" w14:textId="3AAE114A" w:rsidR="00275808" w:rsidRPr="00084DC3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11" w:type="dxa"/>
          </w:tcPr>
          <w:p w14:paraId="08239335" w14:textId="420249F3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8,4</w:t>
            </w:r>
          </w:p>
        </w:tc>
        <w:tc>
          <w:tcPr>
            <w:tcW w:w="1258" w:type="dxa"/>
          </w:tcPr>
          <w:p w14:paraId="57D31DB6" w14:textId="6CDBD4CE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02" w:type="dxa"/>
          </w:tcPr>
          <w:p w14:paraId="5927B791" w14:textId="50A63A49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5,9</w:t>
            </w:r>
          </w:p>
        </w:tc>
        <w:tc>
          <w:tcPr>
            <w:tcW w:w="1366" w:type="dxa"/>
          </w:tcPr>
          <w:p w14:paraId="63BA1775" w14:textId="101F5BD2" w:rsidR="00275808" w:rsidRDefault="001D7B7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-9,1</w:t>
            </w:r>
          </w:p>
        </w:tc>
        <w:tc>
          <w:tcPr>
            <w:tcW w:w="1208" w:type="dxa"/>
          </w:tcPr>
          <w:p w14:paraId="7522BEEA" w14:textId="59D8388F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3546" w:type="dxa"/>
          </w:tcPr>
          <w:p w14:paraId="510307ED" w14:textId="3ADB289D" w:rsidR="00275808" w:rsidRPr="00F7788D" w:rsidRDefault="00F7788D" w:rsidP="00C17DD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</w:t>
            </w:r>
            <w:r w:rsidR="00C42C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275808" w:rsidRPr="00C60D6F" w14:paraId="19A8FBF8" w14:textId="77777777" w:rsidTr="000D76E7">
        <w:trPr>
          <w:trHeight w:val="1434"/>
        </w:trPr>
        <w:tc>
          <w:tcPr>
            <w:tcW w:w="1544" w:type="dxa"/>
            <w:vMerge/>
          </w:tcPr>
          <w:p w14:paraId="38952273" w14:textId="0E9610CA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4C576055" w14:textId="39A843E1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Площа земель природно-заповідного фонду, тис. га</w:t>
            </w:r>
          </w:p>
        </w:tc>
        <w:tc>
          <w:tcPr>
            <w:tcW w:w="1457" w:type="dxa"/>
          </w:tcPr>
          <w:p w14:paraId="4F176C74" w14:textId="0740F29F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83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Міністерство захисту довкілля та природних ресурсів України</w:t>
            </w:r>
          </w:p>
        </w:tc>
        <w:tc>
          <w:tcPr>
            <w:tcW w:w="1211" w:type="dxa"/>
          </w:tcPr>
          <w:p w14:paraId="50A8743C" w14:textId="61A8761B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1258" w:type="dxa"/>
          </w:tcPr>
          <w:p w14:paraId="697FF052" w14:textId="16C7DA6E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1202" w:type="dxa"/>
          </w:tcPr>
          <w:p w14:paraId="6C33616A" w14:textId="0C1361AA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143,2</w:t>
            </w:r>
          </w:p>
        </w:tc>
        <w:tc>
          <w:tcPr>
            <w:tcW w:w="1366" w:type="dxa"/>
          </w:tcPr>
          <w:p w14:paraId="0A2D015E" w14:textId="5E9676F8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08" w:type="dxa"/>
          </w:tcPr>
          <w:p w14:paraId="7B9A2F50" w14:textId="4D5EFB7C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139,7</w:t>
            </w:r>
          </w:p>
        </w:tc>
        <w:tc>
          <w:tcPr>
            <w:tcW w:w="3546" w:type="dxa"/>
          </w:tcPr>
          <w:p w14:paraId="65160ACB" w14:textId="4FE29365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</w:p>
        </w:tc>
      </w:tr>
      <w:tr w:rsidR="00275808" w:rsidRPr="00C60D6F" w14:paraId="323EAA73" w14:textId="77777777" w:rsidTr="000D76E7">
        <w:trPr>
          <w:trHeight w:val="1186"/>
        </w:trPr>
        <w:tc>
          <w:tcPr>
            <w:tcW w:w="1544" w:type="dxa"/>
            <w:vMerge/>
          </w:tcPr>
          <w:p w14:paraId="02D713FE" w14:textId="77777777" w:rsidR="00275808" w:rsidRPr="008041C0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1026A1E9" w14:textId="423D713E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Питома вага площі природно-заповідного фонду до площі адміністративно-територіальної одиниці, відсотків</w:t>
            </w:r>
          </w:p>
        </w:tc>
        <w:tc>
          <w:tcPr>
            <w:tcW w:w="1457" w:type="dxa"/>
          </w:tcPr>
          <w:p w14:paraId="351E28B0" w14:textId="4A2E3269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999">
              <w:rPr>
                <w:rFonts w:ascii="Times New Roman" w:hAnsi="Times New Roman" w:cs="Times New Roman"/>
                <w:sz w:val="20"/>
                <w:szCs w:val="20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610BA587" w14:textId="6950CCA5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58" w:type="dxa"/>
          </w:tcPr>
          <w:p w14:paraId="16DA11B9" w14:textId="5BC7C25C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02" w:type="dxa"/>
          </w:tcPr>
          <w:p w14:paraId="46E6AC57" w14:textId="19783D42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1366" w:type="dxa"/>
          </w:tcPr>
          <w:p w14:paraId="1A6E600C" w14:textId="34D2CDCA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208" w:type="dxa"/>
          </w:tcPr>
          <w:p w14:paraId="1767690E" w14:textId="162D9CCC" w:rsidR="00275808" w:rsidRPr="00C60D6F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3546" w:type="dxa"/>
          </w:tcPr>
          <w:p w14:paraId="7535F681" w14:textId="6EE4EC7D" w:rsidR="00275808" w:rsidRDefault="00275808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</w:p>
        </w:tc>
      </w:tr>
      <w:tr w:rsidR="005C71B9" w:rsidRPr="00B1583E" w14:paraId="6120933C" w14:textId="77777777" w:rsidTr="000D76E7">
        <w:tc>
          <w:tcPr>
            <w:tcW w:w="1544" w:type="dxa"/>
            <w:vMerge w:val="restart"/>
          </w:tcPr>
          <w:p w14:paraId="27F01606" w14:textId="781FFAD3" w:rsidR="005C71B9" w:rsidRPr="008041C0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41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Стійке поліпшення якості життя та нагромадження людського потенціалу</w:t>
            </w:r>
          </w:p>
        </w:tc>
        <w:tc>
          <w:tcPr>
            <w:tcW w:w="2782" w:type="dxa"/>
          </w:tcPr>
          <w:p w14:paraId="4089A3CB" w14:textId="00C5C37F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Середньомісячна номінальна заробітна плата штатних працівників, гривень</w:t>
            </w:r>
          </w:p>
        </w:tc>
        <w:tc>
          <w:tcPr>
            <w:tcW w:w="1457" w:type="dxa"/>
          </w:tcPr>
          <w:p w14:paraId="7B5D84C0" w14:textId="5D765736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Державна служба  статистики України</w:t>
            </w:r>
          </w:p>
        </w:tc>
        <w:tc>
          <w:tcPr>
            <w:tcW w:w="1211" w:type="dxa"/>
          </w:tcPr>
          <w:p w14:paraId="4DBAAA11" w14:textId="342833C9" w:rsidR="005C71B9" w:rsidRPr="00D17B0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9571</w:t>
            </w:r>
          </w:p>
        </w:tc>
        <w:tc>
          <w:tcPr>
            <w:tcW w:w="1258" w:type="dxa"/>
          </w:tcPr>
          <w:p w14:paraId="0D1B32CF" w14:textId="211AC38B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15350</w:t>
            </w:r>
          </w:p>
        </w:tc>
        <w:tc>
          <w:tcPr>
            <w:tcW w:w="1202" w:type="dxa"/>
          </w:tcPr>
          <w:p w14:paraId="6778E080" w14:textId="0B2D6E4F" w:rsidR="005C71B9" w:rsidRPr="00D17B0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12123</w:t>
            </w:r>
          </w:p>
        </w:tc>
        <w:tc>
          <w:tcPr>
            <w:tcW w:w="1366" w:type="dxa"/>
          </w:tcPr>
          <w:p w14:paraId="23497C46" w14:textId="1D60488E" w:rsidR="005C71B9" w:rsidRPr="00D17B0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-3227</w:t>
            </w:r>
          </w:p>
        </w:tc>
        <w:tc>
          <w:tcPr>
            <w:tcW w:w="1208" w:type="dxa"/>
          </w:tcPr>
          <w:p w14:paraId="553140E0" w14:textId="67A74243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26500</w:t>
            </w:r>
          </w:p>
        </w:tc>
        <w:tc>
          <w:tcPr>
            <w:tcW w:w="3546" w:type="dxa"/>
          </w:tcPr>
          <w:p w14:paraId="5D92BB19" w14:textId="175DCF2E" w:rsidR="005C71B9" w:rsidRPr="00F7788D" w:rsidRDefault="005C71B9" w:rsidP="00C17DD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788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січень 2022 року</w:t>
            </w:r>
          </w:p>
        </w:tc>
      </w:tr>
      <w:tr w:rsidR="005C71B9" w:rsidRPr="00C60D6F" w14:paraId="65E0F5C3" w14:textId="77777777" w:rsidTr="000D76E7">
        <w:tc>
          <w:tcPr>
            <w:tcW w:w="1544" w:type="dxa"/>
            <w:vMerge/>
          </w:tcPr>
          <w:p w14:paraId="03F53647" w14:textId="4D0F1F04" w:rsidR="005C71B9" w:rsidRPr="008041C0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712FFAF6" w14:textId="0374F1A1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Загальний коефіцієнт вибуття сільського населення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</w:t>
            </w: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(на 1 тис. наявного сільського населення), проміле</w:t>
            </w:r>
          </w:p>
        </w:tc>
        <w:tc>
          <w:tcPr>
            <w:tcW w:w="1457" w:type="dxa"/>
          </w:tcPr>
          <w:p w14:paraId="58BB9FE9" w14:textId="447A1865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30F280E4" w14:textId="79988F03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14,8</w:t>
            </w:r>
          </w:p>
        </w:tc>
        <w:tc>
          <w:tcPr>
            <w:tcW w:w="1258" w:type="dxa"/>
          </w:tcPr>
          <w:p w14:paraId="62477D19" w14:textId="572C9BA3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BC6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2" w:type="dxa"/>
          </w:tcPr>
          <w:p w14:paraId="6B9712DA" w14:textId="4C38C548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15,6</w:t>
            </w:r>
          </w:p>
        </w:tc>
        <w:tc>
          <w:tcPr>
            <w:tcW w:w="1366" w:type="dxa"/>
          </w:tcPr>
          <w:p w14:paraId="1DBB2F2E" w14:textId="1F9CD941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-2,9</w:t>
            </w:r>
          </w:p>
        </w:tc>
        <w:tc>
          <w:tcPr>
            <w:tcW w:w="1208" w:type="dxa"/>
          </w:tcPr>
          <w:p w14:paraId="310DC676" w14:textId="4DA89EBF" w:rsidR="005C71B9" w:rsidRPr="00BC604A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60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17,5</w:t>
            </w:r>
          </w:p>
        </w:tc>
        <w:tc>
          <w:tcPr>
            <w:tcW w:w="3546" w:type="dxa"/>
          </w:tcPr>
          <w:p w14:paraId="78837308" w14:textId="60065208" w:rsidR="005C71B9" w:rsidRPr="00BC604A" w:rsidRDefault="005C71B9" w:rsidP="00084DC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42C4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5C71B9" w:rsidRPr="00C60D6F" w14:paraId="6DCFCD12" w14:textId="77777777" w:rsidTr="000D76E7">
        <w:tc>
          <w:tcPr>
            <w:tcW w:w="1544" w:type="dxa"/>
            <w:vMerge w:val="restart"/>
          </w:tcPr>
          <w:p w14:paraId="0C321966" w14:textId="338EA0E9" w:rsidR="005C71B9" w:rsidRPr="008041C0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041C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Стійке поліпшення якості життя та нагромадження людського потенціалу</w:t>
            </w:r>
          </w:p>
        </w:tc>
        <w:tc>
          <w:tcPr>
            <w:tcW w:w="2782" w:type="dxa"/>
          </w:tcPr>
          <w:p w14:paraId="50F708A3" w14:textId="661D2DE5" w:rsidR="005C71B9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Забезпеченість населення лікарями усіх спеціальностей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 тис.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населення </w:t>
            </w:r>
          </w:p>
          <w:p w14:paraId="790514AD" w14:textId="195AF1B2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кінець року, лікарів</w:t>
            </w:r>
          </w:p>
        </w:tc>
        <w:tc>
          <w:tcPr>
            <w:tcW w:w="1457" w:type="dxa"/>
          </w:tcPr>
          <w:p w14:paraId="204DA908" w14:textId="77777777" w:rsidR="005C71B9" w:rsidRPr="0047635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7635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Міністерство охорони здоров’я</w:t>
            </w:r>
          </w:p>
          <w:p w14:paraId="52F71AA5" w14:textId="64B895CE" w:rsidR="005C71B9" w:rsidRPr="00377E05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7635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України</w:t>
            </w:r>
          </w:p>
        </w:tc>
        <w:tc>
          <w:tcPr>
            <w:tcW w:w="1211" w:type="dxa"/>
          </w:tcPr>
          <w:p w14:paraId="6CC6180F" w14:textId="47113A2A" w:rsidR="005C71B9" w:rsidRPr="00377E05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33,2</w:t>
            </w:r>
          </w:p>
        </w:tc>
        <w:tc>
          <w:tcPr>
            <w:tcW w:w="1258" w:type="dxa"/>
          </w:tcPr>
          <w:p w14:paraId="0695FBC7" w14:textId="2EBD389C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202" w:type="dxa"/>
          </w:tcPr>
          <w:p w14:paraId="42E8AC60" w14:textId="79575356" w:rsidR="005C71B9" w:rsidRPr="00377E05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32,16</w:t>
            </w:r>
          </w:p>
        </w:tc>
        <w:tc>
          <w:tcPr>
            <w:tcW w:w="1366" w:type="dxa"/>
          </w:tcPr>
          <w:p w14:paraId="7329C9B8" w14:textId="3FB345A8" w:rsidR="005C71B9" w:rsidRPr="00ED777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-1,84</w:t>
            </w:r>
          </w:p>
        </w:tc>
        <w:tc>
          <w:tcPr>
            <w:tcW w:w="1208" w:type="dxa"/>
          </w:tcPr>
          <w:p w14:paraId="252C98CC" w14:textId="78262FE4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3546" w:type="dxa"/>
          </w:tcPr>
          <w:p w14:paraId="3AEE94D0" w14:textId="7B2731B2" w:rsidR="005C71B9" w:rsidRPr="00257AC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uk-UA"/>
              </w:rPr>
            </w:pPr>
            <w:r w:rsidRPr="00176AA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</w:p>
        </w:tc>
      </w:tr>
      <w:tr w:rsidR="005C71B9" w:rsidRPr="00C60D6F" w14:paraId="74B55BC0" w14:textId="77777777" w:rsidTr="000D76E7">
        <w:tc>
          <w:tcPr>
            <w:tcW w:w="1544" w:type="dxa"/>
            <w:vMerge/>
          </w:tcPr>
          <w:p w14:paraId="71258E95" w14:textId="6AAAEF5F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</w:tcPr>
          <w:p w14:paraId="48DBCE75" w14:textId="21796F66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Рівень смертності на </w:t>
            </w: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1 тис. Населення, проміле</w:t>
            </w:r>
          </w:p>
        </w:tc>
        <w:tc>
          <w:tcPr>
            <w:tcW w:w="1457" w:type="dxa"/>
            <w:vMerge w:val="restart"/>
          </w:tcPr>
          <w:p w14:paraId="338C40BC" w14:textId="15387795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B0A">
              <w:rPr>
                <w:rFonts w:ascii="Times New Roman" w:hAnsi="Times New Roman" w:cs="Times New Roman"/>
                <w:sz w:val="20"/>
                <w:szCs w:val="20"/>
              </w:rPr>
              <w:t>Головне управління Статистики у Житомирській області</w:t>
            </w:r>
          </w:p>
        </w:tc>
        <w:tc>
          <w:tcPr>
            <w:tcW w:w="1211" w:type="dxa"/>
          </w:tcPr>
          <w:p w14:paraId="269C4B28" w14:textId="4462B028" w:rsidR="005C71B9" w:rsidRPr="00257AC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17,6</w:t>
            </w:r>
          </w:p>
        </w:tc>
        <w:tc>
          <w:tcPr>
            <w:tcW w:w="1258" w:type="dxa"/>
          </w:tcPr>
          <w:p w14:paraId="54FC15B9" w14:textId="0A68FB44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202" w:type="dxa"/>
          </w:tcPr>
          <w:p w14:paraId="65DA2C07" w14:textId="78918997" w:rsidR="005C71B9" w:rsidRPr="00257AC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19,9</w:t>
            </w:r>
          </w:p>
        </w:tc>
        <w:tc>
          <w:tcPr>
            <w:tcW w:w="1366" w:type="dxa"/>
          </w:tcPr>
          <w:p w14:paraId="7DD7EFDE" w14:textId="63934994" w:rsidR="005C71B9" w:rsidRPr="00257AC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3,2</w:t>
            </w:r>
          </w:p>
        </w:tc>
        <w:tc>
          <w:tcPr>
            <w:tcW w:w="1208" w:type="dxa"/>
          </w:tcPr>
          <w:p w14:paraId="601A03FE" w14:textId="6F077B21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3546" w:type="dxa"/>
          </w:tcPr>
          <w:p w14:paraId="61181A49" w14:textId="4952F711" w:rsidR="005C71B9" w:rsidRPr="00084DC3" w:rsidRDefault="005C71B9" w:rsidP="00C17DD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4DC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5C71B9" w:rsidRPr="00C60D6F" w14:paraId="72A78665" w14:textId="77777777" w:rsidTr="000D76E7">
        <w:tc>
          <w:tcPr>
            <w:tcW w:w="1544" w:type="dxa"/>
            <w:vMerge/>
          </w:tcPr>
          <w:p w14:paraId="157F57EF" w14:textId="77777777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</w:tcPr>
          <w:p w14:paraId="515D1DF3" w14:textId="7C13AEA3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Демографічне навантаження на 1 тис. осіб постійного населення віком 16–59 років (міська місцевість), проміле</w:t>
            </w:r>
          </w:p>
        </w:tc>
        <w:tc>
          <w:tcPr>
            <w:tcW w:w="1457" w:type="dxa"/>
            <w:vMerge/>
          </w:tcPr>
          <w:p w14:paraId="7C52E0F8" w14:textId="29B592AC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128D874D" w14:textId="150B9133" w:rsidR="005C71B9" w:rsidRPr="00257ACB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656</w:t>
            </w:r>
          </w:p>
        </w:tc>
        <w:tc>
          <w:tcPr>
            <w:tcW w:w="1258" w:type="dxa"/>
          </w:tcPr>
          <w:p w14:paraId="5A8C5C87" w14:textId="787C1A4B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1202" w:type="dxa"/>
          </w:tcPr>
          <w:p w14:paraId="55C692CA" w14:textId="11E61AEE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659</w:t>
            </w:r>
          </w:p>
        </w:tc>
        <w:tc>
          <w:tcPr>
            <w:tcW w:w="1366" w:type="dxa"/>
          </w:tcPr>
          <w:p w14:paraId="3DFA30DD" w14:textId="18982B05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-11</w:t>
            </w:r>
          </w:p>
        </w:tc>
        <w:tc>
          <w:tcPr>
            <w:tcW w:w="1208" w:type="dxa"/>
          </w:tcPr>
          <w:p w14:paraId="42317430" w14:textId="0D0B9F2C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3546" w:type="dxa"/>
          </w:tcPr>
          <w:p w14:paraId="7E433079" w14:textId="5A930B61" w:rsidR="005C71B9" w:rsidRPr="00084DC3" w:rsidRDefault="005C71B9" w:rsidP="00C17DD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4DC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5C71B9" w:rsidRPr="00C60D6F" w14:paraId="0D53C299" w14:textId="77777777" w:rsidTr="000D76E7">
        <w:tc>
          <w:tcPr>
            <w:tcW w:w="1544" w:type="dxa"/>
            <w:vMerge/>
          </w:tcPr>
          <w:p w14:paraId="03ECA553" w14:textId="77777777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2" w:type="dxa"/>
          </w:tcPr>
          <w:p w14:paraId="288F2557" w14:textId="1A1F8CA4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Демографічне навантаження на 1 тис. осіб постійного населення віком 16–59 років (сільська місцевість), проміле</w:t>
            </w:r>
          </w:p>
        </w:tc>
        <w:tc>
          <w:tcPr>
            <w:tcW w:w="1457" w:type="dxa"/>
            <w:vMerge/>
          </w:tcPr>
          <w:p w14:paraId="16983953" w14:textId="35C8AC7F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14:paraId="68DBD9E6" w14:textId="40EA42E8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744</w:t>
            </w:r>
          </w:p>
        </w:tc>
        <w:tc>
          <w:tcPr>
            <w:tcW w:w="1258" w:type="dxa"/>
          </w:tcPr>
          <w:p w14:paraId="554347F6" w14:textId="4C09B119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202" w:type="dxa"/>
          </w:tcPr>
          <w:p w14:paraId="112C886E" w14:textId="7EE8AD4C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741</w:t>
            </w:r>
          </w:p>
        </w:tc>
        <w:tc>
          <w:tcPr>
            <w:tcW w:w="1366" w:type="dxa"/>
          </w:tcPr>
          <w:p w14:paraId="747A9230" w14:textId="364DB647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-9</w:t>
            </w:r>
          </w:p>
        </w:tc>
        <w:tc>
          <w:tcPr>
            <w:tcW w:w="1208" w:type="dxa"/>
          </w:tcPr>
          <w:p w14:paraId="1D473E6A" w14:textId="11E609F8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3546" w:type="dxa"/>
          </w:tcPr>
          <w:p w14:paraId="51322F77" w14:textId="7A4E27C7" w:rsidR="005C71B9" w:rsidRPr="00C60D6F" w:rsidRDefault="005C71B9" w:rsidP="00084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DC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  <w:tr w:rsidR="005C71B9" w:rsidRPr="00C60D6F" w14:paraId="4289AFD4" w14:textId="77777777" w:rsidTr="000D76E7">
        <w:tc>
          <w:tcPr>
            <w:tcW w:w="1544" w:type="dxa"/>
            <w:vMerge/>
          </w:tcPr>
          <w:p w14:paraId="6405904B" w14:textId="5DDA4913" w:rsidR="005C71B9" w:rsidRPr="008041C0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782" w:type="dxa"/>
          </w:tcPr>
          <w:p w14:paraId="447D8C8D" w14:textId="4AE8A4C4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Рівень безробіття за методологією Міжнародної організації праці, відсотків</w:t>
            </w:r>
          </w:p>
        </w:tc>
        <w:tc>
          <w:tcPr>
            <w:tcW w:w="1457" w:type="dxa"/>
          </w:tcPr>
          <w:p w14:paraId="1F85C801" w14:textId="36264A13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Державна служба статистики України</w:t>
            </w:r>
          </w:p>
        </w:tc>
        <w:tc>
          <w:tcPr>
            <w:tcW w:w="1211" w:type="dxa"/>
          </w:tcPr>
          <w:p w14:paraId="6A568C7A" w14:textId="0D30998B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10,9</w:t>
            </w:r>
          </w:p>
        </w:tc>
        <w:tc>
          <w:tcPr>
            <w:tcW w:w="1258" w:type="dxa"/>
          </w:tcPr>
          <w:p w14:paraId="1558146A" w14:textId="4FD42EA2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202" w:type="dxa"/>
          </w:tcPr>
          <w:p w14:paraId="6F13F627" w14:textId="11E64085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11,2</w:t>
            </w:r>
          </w:p>
        </w:tc>
        <w:tc>
          <w:tcPr>
            <w:tcW w:w="1366" w:type="dxa"/>
          </w:tcPr>
          <w:p w14:paraId="6BD73997" w14:textId="448BFBFF" w:rsidR="005C71B9" w:rsidRPr="00A12008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2,3</w:t>
            </w:r>
          </w:p>
        </w:tc>
        <w:tc>
          <w:tcPr>
            <w:tcW w:w="1208" w:type="dxa"/>
          </w:tcPr>
          <w:p w14:paraId="3AC946C6" w14:textId="7BAC3414" w:rsidR="005C71B9" w:rsidRPr="00C60D6F" w:rsidRDefault="005C71B9" w:rsidP="00C17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D6F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3546" w:type="dxa"/>
          </w:tcPr>
          <w:p w14:paraId="56ACE994" w14:textId="034EB7E0" w:rsidR="005C71B9" w:rsidRPr="00C60D6F" w:rsidRDefault="005C71B9" w:rsidP="00C17D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DC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Фактичне значення індикатора – дані за 2021 рік</w:t>
            </w:r>
          </w:p>
        </w:tc>
      </w:tr>
    </w:tbl>
    <w:p w14:paraId="398BF429" w14:textId="732D83B1" w:rsidR="009A3B1C" w:rsidRPr="0047635B" w:rsidRDefault="009A3B1C" w:rsidP="0094279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04F3F28D" w14:textId="77777777" w:rsidR="00084DC3" w:rsidRDefault="00084DC3" w:rsidP="00676434">
      <w:pPr>
        <w:spacing w:after="0" w:line="160" w:lineRule="exact"/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</w:pPr>
    </w:p>
    <w:p w14:paraId="04484B4B" w14:textId="77777777" w:rsidR="00084DC3" w:rsidRDefault="00084DC3" w:rsidP="00676434">
      <w:pPr>
        <w:spacing w:after="0" w:line="160" w:lineRule="exact"/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</w:pPr>
    </w:p>
    <w:p w14:paraId="31F2DA00" w14:textId="77777777" w:rsidR="00084DC3" w:rsidRDefault="00084DC3" w:rsidP="00676434">
      <w:pPr>
        <w:spacing w:after="0" w:line="160" w:lineRule="exact"/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</w:pPr>
    </w:p>
    <w:p w14:paraId="696F481A" w14:textId="647D31F8" w:rsidR="00ED7778" w:rsidRPr="0047635B" w:rsidRDefault="00ED7778" w:rsidP="00676434">
      <w:pPr>
        <w:spacing w:after="0" w:line="160" w:lineRule="exact"/>
        <w:rPr>
          <w:rFonts w:ascii="Times New Roman" w:hAnsi="Times New Roman" w:cs="Times New Roman"/>
          <w:i/>
          <w:iCs/>
          <w:sz w:val="16"/>
          <w:szCs w:val="16"/>
          <w:lang w:val="uk-UA"/>
        </w:rPr>
      </w:pPr>
      <w:r w:rsidRPr="0047635B">
        <w:rPr>
          <w:rFonts w:ascii="Times New Roman" w:hAnsi="Times New Roman" w:cs="Times New Roman"/>
          <w:b/>
          <w:bCs/>
          <w:i/>
          <w:iCs/>
          <w:sz w:val="16"/>
          <w:szCs w:val="16"/>
          <w:lang w:val="uk-UA"/>
        </w:rPr>
        <w:t xml:space="preserve">* </w:t>
      </w:r>
      <w:r w:rsidRPr="0047635B">
        <w:rPr>
          <w:rFonts w:ascii="Times New Roman" w:hAnsi="Times New Roman" w:cs="Times New Roman"/>
          <w:i/>
          <w:iCs/>
          <w:sz w:val="16"/>
          <w:szCs w:val="16"/>
          <w:lang w:val="uk-UA"/>
        </w:rPr>
        <w:t xml:space="preserve">У період дії воєнного стану, а також протягом 3 місяців після його завершення органами державної статистики призупинено оприлюднення статистичної інформації. </w:t>
      </w:r>
    </w:p>
    <w:p w14:paraId="0890A4AD" w14:textId="1A2491B7" w:rsidR="00ED7778" w:rsidRDefault="00ED7778" w:rsidP="00676434">
      <w:pPr>
        <w:spacing w:line="160" w:lineRule="exact"/>
        <w:rPr>
          <w:rFonts w:ascii="Times New Roman" w:hAnsi="Times New Roman" w:cs="Times New Roman"/>
          <w:i/>
          <w:iCs/>
          <w:sz w:val="16"/>
          <w:szCs w:val="16"/>
          <w:lang w:val="uk-UA"/>
        </w:rPr>
      </w:pPr>
      <w:r w:rsidRPr="0047635B">
        <w:rPr>
          <w:rFonts w:ascii="Times New Roman" w:hAnsi="Times New Roman" w:cs="Times New Roman"/>
          <w:i/>
          <w:iCs/>
          <w:sz w:val="16"/>
          <w:szCs w:val="16"/>
          <w:lang w:val="uk-UA"/>
        </w:rPr>
        <w:t>Зважаючи на часткову відсутність звітів у період дії воєнного стану, а також протягом 3 місяців після його завершення органами державної статистики призупинено оприлюднення статистичної інформації</w:t>
      </w:r>
    </w:p>
    <w:p w14:paraId="07F6C6E4" w14:textId="1048220D" w:rsidR="00084DC3" w:rsidRDefault="00084DC3" w:rsidP="00084DC3">
      <w:pPr>
        <w:rPr>
          <w:rFonts w:ascii="Times New Roman" w:hAnsi="Times New Roman" w:cs="Times New Roman"/>
          <w:i/>
          <w:iCs/>
          <w:sz w:val="16"/>
          <w:szCs w:val="16"/>
          <w:lang w:val="uk-UA"/>
        </w:rPr>
      </w:pPr>
    </w:p>
    <w:p w14:paraId="3A4F19C0" w14:textId="77777777" w:rsidR="00084DC3" w:rsidRDefault="00084DC3" w:rsidP="00084DC3">
      <w:pPr>
        <w:rPr>
          <w:rFonts w:ascii="Times New Roman" w:hAnsi="Times New Roman" w:cs="Times New Roman"/>
          <w:i/>
          <w:iCs/>
          <w:sz w:val="16"/>
          <w:szCs w:val="16"/>
          <w:lang w:val="uk-UA"/>
        </w:rPr>
      </w:pPr>
    </w:p>
    <w:p w14:paraId="2CE843F6" w14:textId="77777777" w:rsidR="00084DC3" w:rsidRPr="00084DC3" w:rsidRDefault="00084DC3" w:rsidP="00084DC3">
      <w:pPr>
        <w:spacing w:after="0" w:line="240" w:lineRule="auto"/>
        <w:ind w:left="992"/>
        <w:rPr>
          <w:rFonts w:ascii="Times New Roman" w:hAnsi="Times New Roman" w:cs="Times New Roman"/>
          <w:sz w:val="28"/>
          <w:szCs w:val="28"/>
        </w:rPr>
      </w:pPr>
      <w:r w:rsidRPr="00084DC3">
        <w:rPr>
          <w:rFonts w:ascii="Times New Roman" w:hAnsi="Times New Roman" w:cs="Times New Roman"/>
          <w:sz w:val="28"/>
          <w:szCs w:val="28"/>
        </w:rPr>
        <w:t xml:space="preserve">Заступник голови </w:t>
      </w:r>
    </w:p>
    <w:p w14:paraId="658410D4" w14:textId="3CA7C7B1" w:rsidR="00084DC3" w:rsidRPr="00084DC3" w:rsidRDefault="00084DC3" w:rsidP="00084DC3">
      <w:pPr>
        <w:spacing w:after="0" w:line="240" w:lineRule="auto"/>
        <w:ind w:left="992"/>
        <w:rPr>
          <w:rFonts w:ascii="Times New Roman" w:hAnsi="Times New Roman" w:cs="Times New Roman"/>
          <w:sz w:val="28"/>
          <w:szCs w:val="28"/>
          <w:lang w:val="uk-UA"/>
        </w:rPr>
      </w:pPr>
      <w:r w:rsidRPr="00084DC3">
        <w:rPr>
          <w:rFonts w:ascii="Times New Roman" w:hAnsi="Times New Roman" w:cs="Times New Roman"/>
          <w:sz w:val="28"/>
          <w:szCs w:val="28"/>
        </w:rPr>
        <w:t>обласної ради</w:t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</w:rPr>
        <w:tab/>
      </w:r>
      <w:r w:rsidRPr="00084DC3">
        <w:rPr>
          <w:rFonts w:ascii="Times New Roman" w:hAnsi="Times New Roman" w:cs="Times New Roman"/>
          <w:sz w:val="28"/>
          <w:szCs w:val="28"/>
          <w:lang w:val="uk-UA"/>
        </w:rPr>
        <w:t>Володимир ШИРМА</w:t>
      </w:r>
    </w:p>
    <w:p w14:paraId="1B6FD919" w14:textId="77777777" w:rsidR="00084DC3" w:rsidRPr="00084DC3" w:rsidRDefault="00084DC3" w:rsidP="00084DC3">
      <w:pPr>
        <w:rPr>
          <w:rFonts w:ascii="Times New Roman" w:hAnsi="Times New Roman" w:cs="Times New Roman"/>
          <w:sz w:val="16"/>
          <w:szCs w:val="16"/>
          <w:lang w:val="uk-UA"/>
        </w:rPr>
      </w:pPr>
    </w:p>
    <w:sectPr w:rsidR="00084DC3" w:rsidRPr="00084DC3" w:rsidSect="00C17DDF">
      <w:headerReference w:type="default" r:id="rId7"/>
      <w:pgSz w:w="16838" w:h="11906" w:orient="landscape"/>
      <w:pgMar w:top="709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196E8" w14:textId="77777777" w:rsidR="00C17DDF" w:rsidRDefault="00C17DDF" w:rsidP="00C17DDF">
      <w:pPr>
        <w:spacing w:after="0" w:line="240" w:lineRule="auto"/>
      </w:pPr>
      <w:r>
        <w:separator/>
      </w:r>
    </w:p>
  </w:endnote>
  <w:endnote w:type="continuationSeparator" w:id="0">
    <w:p w14:paraId="2A294B64" w14:textId="77777777" w:rsidR="00C17DDF" w:rsidRDefault="00C17DDF" w:rsidP="00C1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1C71D" w14:textId="77777777" w:rsidR="00C17DDF" w:rsidRDefault="00C17DDF" w:rsidP="00C17DDF">
      <w:pPr>
        <w:spacing w:after="0" w:line="240" w:lineRule="auto"/>
      </w:pPr>
      <w:r>
        <w:separator/>
      </w:r>
    </w:p>
  </w:footnote>
  <w:footnote w:type="continuationSeparator" w:id="0">
    <w:p w14:paraId="35B2DE62" w14:textId="77777777" w:rsidR="00C17DDF" w:rsidRDefault="00C17DDF" w:rsidP="00C17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0470193"/>
      <w:docPartObj>
        <w:docPartGallery w:val="Page Numbers (Top of Page)"/>
        <w:docPartUnique/>
      </w:docPartObj>
    </w:sdtPr>
    <w:sdtEndPr/>
    <w:sdtContent>
      <w:p w14:paraId="43852828" w14:textId="68DE19BF" w:rsidR="00C17DDF" w:rsidRDefault="00C17D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48F4E59" w14:textId="77777777" w:rsidR="00C17DDF" w:rsidRDefault="00C17D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0DED"/>
    <w:multiLevelType w:val="hybridMultilevel"/>
    <w:tmpl w:val="801C341A"/>
    <w:lvl w:ilvl="0" w:tplc="8D268BE0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8C1A90"/>
    <w:multiLevelType w:val="hybridMultilevel"/>
    <w:tmpl w:val="53E4B786"/>
    <w:lvl w:ilvl="0" w:tplc="6B9A86F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1A248C"/>
    <w:multiLevelType w:val="hybridMultilevel"/>
    <w:tmpl w:val="3DD6B6EC"/>
    <w:lvl w:ilvl="0" w:tplc="E78A20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96"/>
    <w:rsid w:val="00084DC3"/>
    <w:rsid w:val="00086C3C"/>
    <w:rsid w:val="000D76E7"/>
    <w:rsid w:val="00176AA1"/>
    <w:rsid w:val="001D7B79"/>
    <w:rsid w:val="002535F7"/>
    <w:rsid w:val="00255AEB"/>
    <w:rsid w:val="00257ACB"/>
    <w:rsid w:val="00275808"/>
    <w:rsid w:val="002D3BF9"/>
    <w:rsid w:val="00377E05"/>
    <w:rsid w:val="003D04CA"/>
    <w:rsid w:val="00444402"/>
    <w:rsid w:val="0047635B"/>
    <w:rsid w:val="00485190"/>
    <w:rsid w:val="00592FA0"/>
    <w:rsid w:val="005B6D5E"/>
    <w:rsid w:val="005C71B9"/>
    <w:rsid w:val="00602037"/>
    <w:rsid w:val="00676434"/>
    <w:rsid w:val="00696B95"/>
    <w:rsid w:val="00710D5D"/>
    <w:rsid w:val="007D418F"/>
    <w:rsid w:val="00802440"/>
    <w:rsid w:val="008041C0"/>
    <w:rsid w:val="008D163B"/>
    <w:rsid w:val="00912484"/>
    <w:rsid w:val="00942796"/>
    <w:rsid w:val="009854B7"/>
    <w:rsid w:val="00986084"/>
    <w:rsid w:val="009A3B1C"/>
    <w:rsid w:val="009F02DA"/>
    <w:rsid w:val="00A03504"/>
    <w:rsid w:val="00A12008"/>
    <w:rsid w:val="00A3438E"/>
    <w:rsid w:val="00AD40C2"/>
    <w:rsid w:val="00B1583E"/>
    <w:rsid w:val="00BC157C"/>
    <w:rsid w:val="00BC604A"/>
    <w:rsid w:val="00C17DDF"/>
    <w:rsid w:val="00C42C40"/>
    <w:rsid w:val="00C60A56"/>
    <w:rsid w:val="00C60D6F"/>
    <w:rsid w:val="00CD3B31"/>
    <w:rsid w:val="00D17B0A"/>
    <w:rsid w:val="00D37D58"/>
    <w:rsid w:val="00D630B9"/>
    <w:rsid w:val="00EA4D69"/>
    <w:rsid w:val="00ED7778"/>
    <w:rsid w:val="00F7788D"/>
    <w:rsid w:val="00FA299F"/>
    <w:rsid w:val="00FC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24B3"/>
  <w15:chartTrackingRefBased/>
  <w15:docId w15:val="{C9D63B9C-930C-4EA7-B00E-FB519B18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942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A3B1C"/>
  </w:style>
  <w:style w:type="paragraph" w:styleId="a4">
    <w:name w:val="List Paragraph"/>
    <w:basedOn w:val="a"/>
    <w:uiPriority w:val="34"/>
    <w:qFormat/>
    <w:rsid w:val="009854B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1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17DDF"/>
  </w:style>
  <w:style w:type="paragraph" w:styleId="a7">
    <w:name w:val="footer"/>
    <w:basedOn w:val="a"/>
    <w:link w:val="a8"/>
    <w:uiPriority w:val="99"/>
    <w:unhideWhenUsed/>
    <w:rsid w:val="00C17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1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3244</Words>
  <Characters>1850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Тодорович</cp:lastModifiedBy>
  <cp:revision>22</cp:revision>
  <cp:lastPrinted>2024-03-04T13:24:00Z</cp:lastPrinted>
  <dcterms:created xsi:type="dcterms:W3CDTF">2023-08-30T11:35:00Z</dcterms:created>
  <dcterms:modified xsi:type="dcterms:W3CDTF">2024-03-04T13:55:00Z</dcterms:modified>
</cp:coreProperties>
</file>