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DC" w:rsidRDefault="006D1BDC" w:rsidP="00785ABA">
      <w:pPr>
        <w:jc w:val="both"/>
        <w:rPr>
          <w:color w:val="000000"/>
          <w:sz w:val="28"/>
          <w:szCs w:val="28"/>
        </w:rPr>
      </w:pPr>
    </w:p>
    <w:p w:rsidR="00667AF8" w:rsidRPr="00CC7D8C" w:rsidRDefault="00CC7D8C" w:rsidP="00CC7D8C">
      <w:pPr>
        <w:ind w:firstLine="709"/>
        <w:jc w:val="center"/>
        <w:rPr>
          <w:b/>
          <w:sz w:val="28"/>
          <w:szCs w:val="28"/>
        </w:rPr>
      </w:pPr>
      <w:r w:rsidRPr="00CC7D8C">
        <w:rPr>
          <w:b/>
          <w:bCs/>
          <w:sz w:val="28"/>
          <w:szCs w:val="28"/>
        </w:rPr>
        <w:t>Інформація про виконання</w:t>
      </w:r>
      <w:r w:rsidR="00667AF8" w:rsidRPr="00CC7D8C">
        <w:rPr>
          <w:b/>
          <w:bCs/>
          <w:sz w:val="28"/>
          <w:szCs w:val="28"/>
        </w:rPr>
        <w:t xml:space="preserve"> о</w:t>
      </w:r>
      <w:r w:rsidR="00667AF8" w:rsidRPr="00CC7D8C">
        <w:rPr>
          <w:b/>
          <w:sz w:val="28"/>
          <w:szCs w:val="28"/>
        </w:rPr>
        <w:t>бласної комплексної Програми соціального захисту інвалідів, ветеранів війни та праці, пенсіонерів та незахищених верств населення Житомирської області на 2013-2017 роки</w:t>
      </w:r>
    </w:p>
    <w:p w:rsidR="00CC7D8C" w:rsidRPr="0008691B" w:rsidRDefault="00CC7D8C" w:rsidP="00CC7D8C">
      <w:pPr>
        <w:ind w:firstLine="709"/>
        <w:jc w:val="center"/>
        <w:rPr>
          <w:sz w:val="28"/>
          <w:szCs w:val="28"/>
        </w:rPr>
      </w:pPr>
    </w:p>
    <w:p w:rsidR="00667AF8" w:rsidRPr="0008691B" w:rsidRDefault="00667AF8" w:rsidP="00785ABA">
      <w:pPr>
        <w:tabs>
          <w:tab w:val="left" w:pos="0"/>
        </w:tabs>
        <w:suppressAutoHyphens/>
        <w:ind w:firstLine="709"/>
        <w:jc w:val="center"/>
        <w:rPr>
          <w:b/>
          <w:sz w:val="28"/>
          <w:szCs w:val="28"/>
        </w:rPr>
      </w:pPr>
      <w:r w:rsidRPr="0008691B">
        <w:rPr>
          <w:b/>
          <w:sz w:val="28"/>
          <w:szCs w:val="28"/>
        </w:rPr>
        <w:t>Соціальний захист інвалідів, пенсіонерів,</w:t>
      </w:r>
    </w:p>
    <w:p w:rsidR="00667AF8" w:rsidRPr="0008691B" w:rsidRDefault="00667AF8" w:rsidP="00785ABA">
      <w:pPr>
        <w:pStyle w:val="a9"/>
        <w:tabs>
          <w:tab w:val="left" w:pos="3420"/>
        </w:tabs>
        <w:spacing w:after="0"/>
        <w:jc w:val="center"/>
        <w:rPr>
          <w:b/>
          <w:sz w:val="28"/>
          <w:szCs w:val="28"/>
        </w:rPr>
      </w:pPr>
      <w:r w:rsidRPr="0008691B">
        <w:rPr>
          <w:b/>
          <w:sz w:val="28"/>
          <w:szCs w:val="28"/>
        </w:rPr>
        <w:t>ветеранів війни та праці, одиноких непрацездатних громадян</w:t>
      </w:r>
    </w:p>
    <w:p w:rsidR="00667AF8" w:rsidRPr="0008691B" w:rsidRDefault="00667AF8" w:rsidP="00785ABA">
      <w:pPr>
        <w:pStyle w:val="a4"/>
        <w:tabs>
          <w:tab w:val="clear" w:pos="4153"/>
          <w:tab w:val="clear" w:pos="8306"/>
        </w:tabs>
        <w:ind w:firstLine="709"/>
        <w:jc w:val="both"/>
        <w:rPr>
          <w:sz w:val="28"/>
          <w:szCs w:val="28"/>
        </w:rPr>
      </w:pPr>
      <w:r w:rsidRPr="0008691B">
        <w:rPr>
          <w:sz w:val="28"/>
          <w:szCs w:val="28"/>
        </w:rPr>
        <w:t>На виконання Урядових рішень в області запроваджено Єдиний державний автоматизований реєстр осіб, які мають право на пільги за соціальною ознакою (далі - ЄДАРП), г</w:t>
      </w:r>
      <w:r w:rsidRPr="0008691B">
        <w:rPr>
          <w:color w:val="000000"/>
          <w:sz w:val="28"/>
          <w:szCs w:val="28"/>
        </w:rPr>
        <w:t xml:space="preserve">оловною метою якого є налагодження чіткого обліку даних про пільгові категорії населення за соціальною ознакою, а також запровадження </w:t>
      </w:r>
      <w:r w:rsidRPr="0008691B">
        <w:rPr>
          <w:sz w:val="28"/>
          <w:szCs w:val="28"/>
        </w:rPr>
        <w:t>системи адресних розрахунків з організаціями та підприємствами - надавачами пільгових послуг за фактично надані послуги кожному пільговику.</w:t>
      </w:r>
    </w:p>
    <w:p w:rsidR="00667AF8" w:rsidRPr="0008691B" w:rsidRDefault="00667AF8" w:rsidP="00785ABA">
      <w:pPr>
        <w:tabs>
          <w:tab w:val="left" w:pos="1728"/>
        </w:tabs>
        <w:ind w:firstLine="709"/>
        <w:jc w:val="both"/>
        <w:rPr>
          <w:sz w:val="28"/>
          <w:szCs w:val="28"/>
        </w:rPr>
      </w:pPr>
      <w:r w:rsidRPr="0008691B">
        <w:rPr>
          <w:sz w:val="28"/>
          <w:szCs w:val="28"/>
        </w:rPr>
        <w:t xml:space="preserve">У зв’язку з цим, органи праці та соціального захисту населення підтримують базу даних ЄДАРП в актуальному стані і щомісяця  забезпечують звірку даних щодо наданих пільгових послуг громадянам з даними бази ЄДАРП. </w:t>
      </w:r>
    </w:p>
    <w:p w:rsidR="00667AF8" w:rsidRPr="0008691B" w:rsidRDefault="00667AF8" w:rsidP="00785ABA">
      <w:pPr>
        <w:pStyle w:val="a9"/>
        <w:spacing w:after="0"/>
        <w:ind w:left="0" w:firstLine="708"/>
        <w:jc w:val="both"/>
        <w:rPr>
          <w:sz w:val="28"/>
          <w:szCs w:val="28"/>
        </w:rPr>
      </w:pPr>
      <w:r w:rsidRPr="0008691B">
        <w:rPr>
          <w:sz w:val="28"/>
          <w:szCs w:val="28"/>
        </w:rPr>
        <w:t xml:space="preserve">Крім того, органи праці та соціального захисту населення всю необхідну інформацію щодо пільгового забезпечення інвалідів, зокрема з питань забезпечення </w:t>
      </w:r>
      <w:r w:rsidR="00297B1F" w:rsidRPr="0008691B">
        <w:rPr>
          <w:sz w:val="28"/>
          <w:szCs w:val="28"/>
        </w:rPr>
        <w:t>осіб з інвалідністю</w:t>
      </w:r>
      <w:r w:rsidR="00D221FF" w:rsidRPr="0008691B">
        <w:rPr>
          <w:sz w:val="28"/>
          <w:szCs w:val="28"/>
        </w:rPr>
        <w:t>, в тому числі</w:t>
      </w:r>
      <w:r w:rsidRPr="0008691B">
        <w:rPr>
          <w:sz w:val="28"/>
          <w:szCs w:val="28"/>
        </w:rPr>
        <w:t xml:space="preserve">  технічними засобами реабілітації, отримання ними реабілітаційних послуг згідно з індивідуальною програмою реабілітації, вносять всю необхідну інформацію до Централізованого банку даних з проблем інвалідності (далі – ЦБІ). Інформація до ЦБІ вноситься систематично та підтримується в актуальному стані.</w:t>
      </w:r>
    </w:p>
    <w:p w:rsidR="00386323" w:rsidRPr="0008691B" w:rsidRDefault="00386323" w:rsidP="00D221FF">
      <w:pPr>
        <w:widowControl w:val="0"/>
        <w:shd w:val="clear" w:color="auto" w:fill="FFFFFF"/>
        <w:tabs>
          <w:tab w:val="left" w:pos="0"/>
        </w:tabs>
        <w:autoSpaceDE w:val="0"/>
        <w:autoSpaceDN w:val="0"/>
        <w:adjustRightInd w:val="0"/>
        <w:ind w:firstLine="540"/>
        <w:jc w:val="both"/>
        <w:rPr>
          <w:color w:val="000000"/>
          <w:sz w:val="28"/>
          <w:szCs w:val="28"/>
        </w:rPr>
      </w:pPr>
      <w:r w:rsidRPr="0008691B">
        <w:rPr>
          <w:color w:val="000000"/>
          <w:sz w:val="28"/>
          <w:szCs w:val="28"/>
        </w:rPr>
        <w:t xml:space="preserve">У </w:t>
      </w:r>
      <w:r w:rsidR="00D221FF" w:rsidRPr="0008691B">
        <w:rPr>
          <w:color w:val="000000"/>
          <w:sz w:val="28"/>
          <w:szCs w:val="28"/>
        </w:rPr>
        <w:t>2017</w:t>
      </w:r>
      <w:r w:rsidRPr="0008691B">
        <w:rPr>
          <w:color w:val="000000"/>
          <w:sz w:val="28"/>
          <w:szCs w:val="28"/>
        </w:rPr>
        <w:t xml:space="preserve"> році через органи праці та соціального захисту населення  видано пільговій категорії громадян </w:t>
      </w:r>
      <w:r w:rsidRPr="0008691B">
        <w:rPr>
          <w:b/>
          <w:bCs/>
          <w:color w:val="000000"/>
          <w:sz w:val="28"/>
          <w:szCs w:val="28"/>
        </w:rPr>
        <w:t xml:space="preserve">17669 </w:t>
      </w:r>
      <w:r w:rsidRPr="0008691B">
        <w:rPr>
          <w:bCs/>
          <w:color w:val="000000"/>
          <w:sz w:val="28"/>
          <w:szCs w:val="28"/>
        </w:rPr>
        <w:t>п</w:t>
      </w:r>
      <w:r w:rsidRPr="0008691B">
        <w:rPr>
          <w:color w:val="000000"/>
          <w:sz w:val="28"/>
          <w:szCs w:val="28"/>
        </w:rPr>
        <w:t xml:space="preserve">ротезно-ортопедичних виробів, </w:t>
      </w:r>
      <w:r w:rsidRPr="0008691B">
        <w:rPr>
          <w:b/>
          <w:bCs/>
          <w:color w:val="000000"/>
          <w:sz w:val="28"/>
          <w:szCs w:val="28"/>
        </w:rPr>
        <w:t>3</w:t>
      </w:r>
      <w:r w:rsidR="00D221FF" w:rsidRPr="0008691B">
        <w:rPr>
          <w:b/>
          <w:bCs/>
          <w:color w:val="000000"/>
          <w:sz w:val="28"/>
          <w:szCs w:val="28"/>
        </w:rPr>
        <w:t>512</w:t>
      </w:r>
      <w:r w:rsidRPr="0008691B">
        <w:rPr>
          <w:color w:val="000000"/>
          <w:sz w:val="28"/>
          <w:szCs w:val="28"/>
        </w:rPr>
        <w:t xml:space="preserve"> пар ортопедичного взуття, 1</w:t>
      </w:r>
      <w:r w:rsidR="00D221FF" w:rsidRPr="0008691B">
        <w:rPr>
          <w:b/>
          <w:bCs/>
          <w:color w:val="000000"/>
          <w:sz w:val="28"/>
          <w:szCs w:val="28"/>
        </w:rPr>
        <w:t>363</w:t>
      </w:r>
      <w:r w:rsidRPr="0008691B">
        <w:rPr>
          <w:b/>
          <w:bCs/>
          <w:color w:val="000000"/>
          <w:sz w:val="28"/>
          <w:szCs w:val="28"/>
        </w:rPr>
        <w:t xml:space="preserve"> </w:t>
      </w:r>
      <w:r w:rsidRPr="0008691B">
        <w:rPr>
          <w:color w:val="000000"/>
          <w:sz w:val="28"/>
          <w:szCs w:val="28"/>
        </w:rPr>
        <w:t xml:space="preserve">технічних засобів реабілітації та </w:t>
      </w:r>
      <w:r w:rsidR="00D221FF" w:rsidRPr="0008691B">
        <w:rPr>
          <w:b/>
          <w:bCs/>
          <w:color w:val="000000"/>
          <w:sz w:val="28"/>
          <w:szCs w:val="28"/>
        </w:rPr>
        <w:t>663</w:t>
      </w:r>
      <w:r w:rsidRPr="0008691B">
        <w:rPr>
          <w:b/>
          <w:bCs/>
          <w:color w:val="000000"/>
          <w:sz w:val="28"/>
          <w:szCs w:val="28"/>
        </w:rPr>
        <w:t xml:space="preserve"> </w:t>
      </w:r>
      <w:r w:rsidRPr="0008691B">
        <w:rPr>
          <w:color w:val="000000"/>
          <w:sz w:val="28"/>
          <w:szCs w:val="28"/>
        </w:rPr>
        <w:t>кріс</w:t>
      </w:r>
      <w:r w:rsidR="00D221FF" w:rsidRPr="0008691B">
        <w:rPr>
          <w:color w:val="000000"/>
          <w:sz w:val="28"/>
          <w:szCs w:val="28"/>
        </w:rPr>
        <w:t xml:space="preserve">ла </w:t>
      </w:r>
      <w:r w:rsidRPr="0008691B">
        <w:rPr>
          <w:color w:val="000000"/>
          <w:sz w:val="28"/>
          <w:szCs w:val="28"/>
        </w:rPr>
        <w:t xml:space="preserve">колісних. </w:t>
      </w:r>
    </w:p>
    <w:p w:rsidR="00386323" w:rsidRPr="0008691B" w:rsidRDefault="00386323" w:rsidP="00785ABA">
      <w:pPr>
        <w:ind w:firstLine="709"/>
        <w:jc w:val="both"/>
        <w:rPr>
          <w:sz w:val="28"/>
          <w:szCs w:val="28"/>
        </w:rPr>
      </w:pPr>
      <w:r w:rsidRPr="0008691B">
        <w:rPr>
          <w:sz w:val="28"/>
          <w:szCs w:val="28"/>
        </w:rPr>
        <w:t xml:space="preserve">Відповідно до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w:t>
      </w:r>
      <w:proofErr w:type="spellStart"/>
      <w:r w:rsidRPr="0008691B">
        <w:rPr>
          <w:sz w:val="28"/>
          <w:szCs w:val="28"/>
        </w:rPr>
        <w:t>районних</w:t>
      </w:r>
      <w:proofErr w:type="spellEnd"/>
      <w:r w:rsidRPr="0008691B">
        <w:rPr>
          <w:sz w:val="28"/>
          <w:szCs w:val="28"/>
        </w:rPr>
        <w:t xml:space="preserve"> у м. Києві та Севастополі держадміністрацій, виконавчими органами міських рад, затвердженого постановою Кабінету Міністрів України від 22.02.2006 року  №187, для забезпечення санаторно-курортним лікуванням осіб з інвалідністю, в тому числі з наслідками травм і захворюваннями хребта та спинного мозку, у 2017 році </w:t>
      </w:r>
      <w:proofErr w:type="spellStart"/>
      <w:r w:rsidRPr="0008691B">
        <w:rPr>
          <w:sz w:val="28"/>
          <w:szCs w:val="28"/>
        </w:rPr>
        <w:t>райміськуправліннями</w:t>
      </w:r>
      <w:proofErr w:type="spellEnd"/>
      <w:r w:rsidRPr="0008691B">
        <w:rPr>
          <w:sz w:val="28"/>
          <w:szCs w:val="28"/>
        </w:rPr>
        <w:t xml:space="preserve"> </w:t>
      </w:r>
      <w:r w:rsidRPr="0008691B">
        <w:rPr>
          <w:color w:val="000000"/>
          <w:sz w:val="28"/>
          <w:szCs w:val="28"/>
        </w:rPr>
        <w:t>укладено 954  договорів.</w:t>
      </w:r>
      <w:r w:rsidRPr="0008691B">
        <w:rPr>
          <w:sz w:val="28"/>
          <w:szCs w:val="28"/>
        </w:rPr>
        <w:tab/>
      </w:r>
    </w:p>
    <w:p w:rsidR="00386323" w:rsidRPr="0008691B" w:rsidRDefault="00386323" w:rsidP="00785ABA">
      <w:pPr>
        <w:ind w:firstLine="709"/>
        <w:jc w:val="both"/>
        <w:rPr>
          <w:sz w:val="28"/>
          <w:szCs w:val="28"/>
        </w:rPr>
      </w:pPr>
      <w:r w:rsidRPr="0008691B">
        <w:rPr>
          <w:sz w:val="28"/>
          <w:szCs w:val="28"/>
        </w:rPr>
        <w:t xml:space="preserve">У санаторно-курортних закладах України, підвідомчих </w:t>
      </w:r>
      <w:proofErr w:type="spellStart"/>
      <w:r w:rsidRPr="0008691B">
        <w:rPr>
          <w:sz w:val="28"/>
          <w:szCs w:val="28"/>
        </w:rPr>
        <w:t>Мінсоцполітики</w:t>
      </w:r>
      <w:proofErr w:type="spellEnd"/>
      <w:r w:rsidRPr="0008691B">
        <w:rPr>
          <w:sz w:val="28"/>
          <w:szCs w:val="28"/>
        </w:rPr>
        <w:t xml:space="preserve">, з у 2017 році оздоровлено 935 ветеранів війни та осіб з інвалідністю. </w:t>
      </w:r>
    </w:p>
    <w:p w:rsidR="00386323" w:rsidRPr="0008691B" w:rsidRDefault="00386323" w:rsidP="00785ABA">
      <w:pPr>
        <w:ind w:firstLine="709"/>
        <w:jc w:val="both"/>
        <w:rPr>
          <w:sz w:val="28"/>
          <w:szCs w:val="28"/>
        </w:rPr>
      </w:pPr>
      <w:r w:rsidRPr="0008691B">
        <w:rPr>
          <w:sz w:val="28"/>
          <w:szCs w:val="28"/>
        </w:rPr>
        <w:t xml:space="preserve">Відповідно до Порядку використання коштів, передбачених у державному бюджеті на забезпечення постраждалих учасників антитерористичної операції санаторно-курортним лікуванням, затвердженого постановою Кабінету Міністрів України від 31.03.2015 № 200, у 2017 році </w:t>
      </w:r>
      <w:r w:rsidRPr="0008691B">
        <w:rPr>
          <w:color w:val="000000"/>
          <w:sz w:val="28"/>
          <w:szCs w:val="28"/>
        </w:rPr>
        <w:t xml:space="preserve">для оздоровлення учасників антитерористичної операції </w:t>
      </w:r>
      <w:proofErr w:type="spellStart"/>
      <w:r w:rsidRPr="0008691B">
        <w:rPr>
          <w:color w:val="000000"/>
          <w:sz w:val="28"/>
          <w:szCs w:val="28"/>
        </w:rPr>
        <w:t>райміськуправліннями</w:t>
      </w:r>
      <w:proofErr w:type="spellEnd"/>
      <w:r w:rsidRPr="0008691B">
        <w:rPr>
          <w:color w:val="000000"/>
          <w:sz w:val="28"/>
          <w:szCs w:val="28"/>
        </w:rPr>
        <w:t xml:space="preserve"> </w:t>
      </w:r>
      <w:r w:rsidRPr="0008691B">
        <w:rPr>
          <w:color w:val="000000"/>
          <w:sz w:val="28"/>
          <w:szCs w:val="28"/>
        </w:rPr>
        <w:lastRenderedPageBreak/>
        <w:t>укладено 520 договорів</w:t>
      </w:r>
      <w:r w:rsidR="00D221FF" w:rsidRPr="0008691B">
        <w:rPr>
          <w:color w:val="000000"/>
          <w:sz w:val="28"/>
          <w:szCs w:val="28"/>
        </w:rPr>
        <w:t xml:space="preserve"> на загальну суму 3,2 </w:t>
      </w:r>
      <w:proofErr w:type="spellStart"/>
      <w:r w:rsidR="00D221FF" w:rsidRPr="0008691B">
        <w:rPr>
          <w:color w:val="000000"/>
          <w:sz w:val="28"/>
          <w:szCs w:val="28"/>
        </w:rPr>
        <w:t>млн.грн</w:t>
      </w:r>
      <w:proofErr w:type="spellEnd"/>
      <w:r w:rsidR="00D221FF" w:rsidRPr="0008691B">
        <w:rPr>
          <w:color w:val="000000"/>
          <w:sz w:val="28"/>
          <w:szCs w:val="28"/>
        </w:rPr>
        <w:t xml:space="preserve">., </w:t>
      </w:r>
      <w:proofErr w:type="spellStart"/>
      <w:r w:rsidR="00D221FF" w:rsidRPr="0008691B">
        <w:rPr>
          <w:color w:val="000000"/>
          <w:sz w:val="28"/>
          <w:szCs w:val="28"/>
        </w:rPr>
        <w:t>яні</w:t>
      </w:r>
      <w:proofErr w:type="spellEnd"/>
      <w:r w:rsidR="00D221FF" w:rsidRPr="0008691B">
        <w:rPr>
          <w:color w:val="000000"/>
          <w:sz w:val="28"/>
          <w:szCs w:val="28"/>
        </w:rPr>
        <w:t xml:space="preserve"> використані в повному обсязі.</w:t>
      </w:r>
    </w:p>
    <w:p w:rsidR="00667AF8" w:rsidRPr="0008691B" w:rsidRDefault="00667AF8" w:rsidP="00785ABA">
      <w:pPr>
        <w:ind w:firstLine="709"/>
        <w:jc w:val="both"/>
        <w:rPr>
          <w:sz w:val="28"/>
          <w:szCs w:val="28"/>
        </w:rPr>
      </w:pPr>
      <w:r w:rsidRPr="0008691B">
        <w:rPr>
          <w:sz w:val="28"/>
          <w:szCs w:val="28"/>
        </w:rPr>
        <w:t>Для визначення пріоритетних напрямків роботи по вирішенню проблем людей з інвалідністю здійснюється тісна співпраця громадських організацій інвалідів з органами виконавчої влади та місцевого самоврядування. Так, на заходах обласних організацій УТОГ, УТОС, Житомирської обласної громадської організації людей з інвалідністю "</w:t>
      </w:r>
      <w:proofErr w:type="spellStart"/>
      <w:r w:rsidRPr="0008691B">
        <w:rPr>
          <w:sz w:val="28"/>
          <w:szCs w:val="28"/>
        </w:rPr>
        <w:t>Молодь.Жінка.Сім'я</w:t>
      </w:r>
      <w:proofErr w:type="spellEnd"/>
      <w:r w:rsidRPr="0008691B">
        <w:rPr>
          <w:sz w:val="28"/>
          <w:szCs w:val="28"/>
        </w:rPr>
        <w:t xml:space="preserve">", Житомирської обласної організації ВОІ "Союз організацій інвалідів України", Житомирського обласного осередку громадської організації інвалідів "Всеукраїнська асоціація працездатних інвалідів" були присутні представники департаменту праці та соціального захисту населення облдержадміністрації, управління праці та соціального захисту населення Житомирської міської ради, обласного центру зайнятості, обласного відділення Фонду соціального захисту інвалідів, головного управління Пенсійного Фонду України в Житомирській області та інші, які вирішують питання, проблеми людей з інвалідністю, надають роз'яснення чинного законодавства щодо їх соціального захисту. </w:t>
      </w:r>
    </w:p>
    <w:p w:rsidR="00785ABA" w:rsidRPr="0008691B" w:rsidRDefault="00785ABA" w:rsidP="00785ABA">
      <w:pPr>
        <w:shd w:val="clear" w:color="auto" w:fill="FFFFFF"/>
        <w:autoSpaceDE w:val="0"/>
        <w:autoSpaceDN w:val="0"/>
        <w:adjustRightInd w:val="0"/>
        <w:ind w:firstLine="709"/>
        <w:contextualSpacing/>
        <w:jc w:val="both"/>
        <w:rPr>
          <w:color w:val="000000"/>
          <w:sz w:val="28"/>
          <w:szCs w:val="28"/>
        </w:rPr>
      </w:pPr>
      <w:r w:rsidRPr="0008691B">
        <w:rPr>
          <w:sz w:val="28"/>
          <w:szCs w:val="28"/>
        </w:rPr>
        <w:t>Відповідно до Порядку забезпечення інвалідів автомобілями, затвердженого постановою Кабінету Міністрів України від 19.07.2006 № 999 (зі змінами), н</w:t>
      </w:r>
      <w:r w:rsidRPr="0008691B">
        <w:rPr>
          <w:color w:val="000000"/>
          <w:sz w:val="28"/>
          <w:szCs w:val="28"/>
        </w:rPr>
        <w:t xml:space="preserve">а обліку в департаменті праці та соціального захисту населення облдержадміністрації для забезпечення автомобілями перебуває </w:t>
      </w:r>
      <w:r w:rsidRPr="0008691B">
        <w:rPr>
          <w:b/>
          <w:color w:val="000000"/>
          <w:sz w:val="28"/>
          <w:szCs w:val="28"/>
        </w:rPr>
        <w:t>4140</w:t>
      </w:r>
      <w:r w:rsidRPr="0008691B">
        <w:rPr>
          <w:color w:val="000000"/>
          <w:sz w:val="28"/>
          <w:szCs w:val="28"/>
        </w:rPr>
        <w:t xml:space="preserve"> осіб з інвалідністю різних груп та категорій, у тому числі </w:t>
      </w:r>
      <w:r w:rsidRPr="0008691B">
        <w:rPr>
          <w:b/>
          <w:color w:val="000000"/>
          <w:sz w:val="28"/>
          <w:szCs w:val="28"/>
        </w:rPr>
        <w:t xml:space="preserve">52 </w:t>
      </w:r>
      <w:r w:rsidRPr="0008691B">
        <w:rPr>
          <w:color w:val="000000"/>
          <w:sz w:val="28"/>
          <w:szCs w:val="28"/>
        </w:rPr>
        <w:t>особи</w:t>
      </w:r>
      <w:r w:rsidRPr="0008691B">
        <w:rPr>
          <w:b/>
          <w:color w:val="000000"/>
          <w:sz w:val="28"/>
          <w:szCs w:val="28"/>
        </w:rPr>
        <w:t xml:space="preserve"> з </w:t>
      </w:r>
      <w:r w:rsidRPr="0008691B">
        <w:rPr>
          <w:color w:val="000000"/>
          <w:sz w:val="28"/>
          <w:szCs w:val="28"/>
        </w:rPr>
        <w:t xml:space="preserve">інвалідністю внаслідок війни, які брали безпосередньо участь в бойових діях в період </w:t>
      </w:r>
      <w:r w:rsidR="00D221FF" w:rsidRPr="0008691B">
        <w:rPr>
          <w:color w:val="000000"/>
          <w:sz w:val="28"/>
          <w:szCs w:val="28"/>
        </w:rPr>
        <w:t xml:space="preserve">Другої світової </w:t>
      </w:r>
      <w:r w:rsidRPr="0008691B">
        <w:rPr>
          <w:color w:val="000000"/>
          <w:sz w:val="28"/>
          <w:szCs w:val="28"/>
        </w:rPr>
        <w:t xml:space="preserve">війни та війни з Японією. </w:t>
      </w:r>
    </w:p>
    <w:p w:rsidR="00785ABA" w:rsidRPr="0008691B" w:rsidRDefault="00785ABA" w:rsidP="00785ABA">
      <w:pPr>
        <w:shd w:val="clear" w:color="auto" w:fill="FFFFFF"/>
        <w:autoSpaceDE w:val="0"/>
        <w:autoSpaceDN w:val="0"/>
        <w:adjustRightInd w:val="0"/>
        <w:ind w:firstLine="709"/>
        <w:contextualSpacing/>
        <w:jc w:val="both"/>
        <w:rPr>
          <w:color w:val="000000"/>
          <w:sz w:val="28"/>
          <w:szCs w:val="28"/>
        </w:rPr>
      </w:pPr>
      <w:r w:rsidRPr="0008691B">
        <w:rPr>
          <w:color w:val="000000"/>
          <w:sz w:val="28"/>
          <w:szCs w:val="28"/>
        </w:rPr>
        <w:t xml:space="preserve"> Разом з тим, на обліку перебуває </w:t>
      </w:r>
      <w:r w:rsidRPr="0008691B">
        <w:rPr>
          <w:b/>
          <w:color w:val="000000"/>
          <w:sz w:val="28"/>
          <w:szCs w:val="28"/>
        </w:rPr>
        <w:t>16</w:t>
      </w:r>
      <w:r w:rsidRPr="0008691B">
        <w:rPr>
          <w:color w:val="000000"/>
          <w:sz w:val="28"/>
          <w:szCs w:val="28"/>
        </w:rPr>
        <w:t xml:space="preserve"> осіб з інвалідністю внаслідок війни з числа учасників антитерористичної операції, в порядку позачергової  черги.</w:t>
      </w:r>
    </w:p>
    <w:p w:rsidR="00785ABA" w:rsidRPr="0008691B" w:rsidRDefault="00785ABA" w:rsidP="00785ABA">
      <w:pPr>
        <w:ind w:firstLine="709"/>
        <w:contextualSpacing/>
        <w:jc w:val="both"/>
        <w:rPr>
          <w:sz w:val="28"/>
          <w:szCs w:val="28"/>
        </w:rPr>
      </w:pPr>
      <w:r w:rsidRPr="0008691B">
        <w:rPr>
          <w:sz w:val="28"/>
          <w:szCs w:val="28"/>
        </w:rPr>
        <w:tab/>
        <w:t xml:space="preserve"> Протягом </w:t>
      </w:r>
      <w:r w:rsidRPr="0008691B">
        <w:rPr>
          <w:b/>
          <w:sz w:val="28"/>
          <w:szCs w:val="28"/>
        </w:rPr>
        <w:t>2017</w:t>
      </w:r>
      <w:r w:rsidRPr="0008691B">
        <w:rPr>
          <w:sz w:val="28"/>
          <w:szCs w:val="28"/>
        </w:rPr>
        <w:t xml:space="preserve"> року </w:t>
      </w:r>
      <w:r w:rsidRPr="0008691B">
        <w:rPr>
          <w:b/>
          <w:sz w:val="28"/>
          <w:szCs w:val="28"/>
        </w:rPr>
        <w:t>6</w:t>
      </w:r>
      <w:r w:rsidRPr="0008691B">
        <w:rPr>
          <w:sz w:val="28"/>
          <w:szCs w:val="28"/>
        </w:rPr>
        <w:t xml:space="preserve"> осіб з інвалідністю</w:t>
      </w:r>
      <w:r w:rsidRPr="0008691B">
        <w:rPr>
          <w:b/>
          <w:sz w:val="28"/>
          <w:szCs w:val="28"/>
        </w:rPr>
        <w:t xml:space="preserve"> </w:t>
      </w:r>
      <w:r w:rsidRPr="0008691B">
        <w:rPr>
          <w:sz w:val="28"/>
          <w:szCs w:val="28"/>
        </w:rPr>
        <w:t>були забезпечені автомобілями  в якості гуманітарної допомоги.</w:t>
      </w:r>
    </w:p>
    <w:p w:rsidR="00785ABA" w:rsidRPr="0008691B" w:rsidRDefault="00785ABA" w:rsidP="00785ABA">
      <w:pPr>
        <w:pStyle w:val="20"/>
        <w:spacing w:after="0" w:line="240" w:lineRule="auto"/>
        <w:ind w:firstLine="709"/>
        <w:contextualSpacing/>
        <w:jc w:val="both"/>
        <w:rPr>
          <w:sz w:val="28"/>
          <w:szCs w:val="28"/>
        </w:rPr>
      </w:pPr>
      <w:r w:rsidRPr="0008691B">
        <w:rPr>
          <w:sz w:val="28"/>
          <w:szCs w:val="28"/>
        </w:rPr>
        <w:t xml:space="preserve"> Відповідно до постанови Кабінету Міністрів України від 14.02.2007р. № 228 «Про Порядок виплати та розміри грошових компенсацій на бензин, ремонт і технічне обслуговування автомобілів та на транспортне обслуговування» грошова компенсація на бензин, ремонт і технічне обслуговування автомобілів виплачується у таких розмірах відповідно: </w:t>
      </w:r>
    </w:p>
    <w:p w:rsidR="00785ABA" w:rsidRPr="0008691B" w:rsidRDefault="00785ABA" w:rsidP="00785ABA">
      <w:pPr>
        <w:pStyle w:val="20"/>
        <w:spacing w:after="0" w:line="240" w:lineRule="auto"/>
        <w:ind w:firstLine="709"/>
        <w:contextualSpacing/>
        <w:jc w:val="both"/>
        <w:rPr>
          <w:sz w:val="28"/>
          <w:szCs w:val="28"/>
        </w:rPr>
      </w:pPr>
      <w:r w:rsidRPr="0008691B">
        <w:rPr>
          <w:sz w:val="28"/>
          <w:szCs w:val="28"/>
        </w:rPr>
        <w:t xml:space="preserve">- </w:t>
      </w:r>
      <w:r w:rsidRPr="0008691B">
        <w:rPr>
          <w:b/>
          <w:sz w:val="28"/>
          <w:szCs w:val="28"/>
        </w:rPr>
        <w:t>на транспортне обслуговування</w:t>
      </w:r>
      <w:r w:rsidRPr="0008691B">
        <w:rPr>
          <w:sz w:val="28"/>
          <w:szCs w:val="28"/>
        </w:rPr>
        <w:t xml:space="preserve"> – </w:t>
      </w:r>
      <w:r w:rsidRPr="0008691B">
        <w:rPr>
          <w:b/>
          <w:sz w:val="28"/>
          <w:szCs w:val="28"/>
        </w:rPr>
        <w:t>29</w:t>
      </w:r>
      <w:r w:rsidRPr="0008691B">
        <w:rPr>
          <w:sz w:val="28"/>
          <w:szCs w:val="28"/>
        </w:rPr>
        <w:t xml:space="preserve"> відсотків прожиткового мінімуму на одну особу, яка втратила працездатність, у розрахунку на місяць;</w:t>
      </w:r>
    </w:p>
    <w:p w:rsidR="00785ABA" w:rsidRPr="0008691B" w:rsidRDefault="00785ABA" w:rsidP="00785ABA">
      <w:pPr>
        <w:pStyle w:val="20"/>
        <w:spacing w:after="0" w:line="240" w:lineRule="auto"/>
        <w:ind w:firstLine="709"/>
        <w:contextualSpacing/>
        <w:jc w:val="both"/>
        <w:rPr>
          <w:sz w:val="28"/>
          <w:szCs w:val="28"/>
        </w:rPr>
      </w:pPr>
      <w:r w:rsidRPr="0008691B">
        <w:rPr>
          <w:sz w:val="28"/>
          <w:szCs w:val="28"/>
        </w:rPr>
        <w:t>- на бензин, ремонт і технічне обслуговування автомобілів -          22 відсотки прожиткового мінімуму на одну особу, яка втратила працездатність, у розрахунку на місяць.</w:t>
      </w:r>
    </w:p>
    <w:p w:rsidR="00785ABA" w:rsidRPr="0008691B" w:rsidRDefault="00785ABA" w:rsidP="00785ABA">
      <w:pPr>
        <w:pStyle w:val="20"/>
        <w:spacing w:after="0" w:line="240" w:lineRule="auto"/>
        <w:ind w:firstLine="709"/>
        <w:contextualSpacing/>
        <w:jc w:val="both"/>
        <w:rPr>
          <w:sz w:val="28"/>
          <w:szCs w:val="28"/>
        </w:rPr>
      </w:pPr>
      <w:r w:rsidRPr="0008691B">
        <w:rPr>
          <w:sz w:val="28"/>
          <w:szCs w:val="28"/>
        </w:rPr>
        <w:t>Зазначені  компенсації виплачуються рівними частинами двічі на рік  - у березні за перше та у вересні за друге півріччя поточного року з дня їх призначення.</w:t>
      </w:r>
    </w:p>
    <w:p w:rsidR="00785ABA" w:rsidRPr="0008691B" w:rsidRDefault="00785ABA" w:rsidP="00785ABA">
      <w:pPr>
        <w:ind w:firstLine="709"/>
        <w:contextualSpacing/>
        <w:jc w:val="both"/>
        <w:rPr>
          <w:noProof/>
          <w:sz w:val="28"/>
          <w:szCs w:val="28"/>
        </w:rPr>
      </w:pPr>
      <w:r w:rsidRPr="0008691B">
        <w:rPr>
          <w:color w:val="000000"/>
          <w:sz w:val="28"/>
          <w:szCs w:val="28"/>
        </w:rPr>
        <w:t xml:space="preserve"> </w:t>
      </w:r>
      <w:r w:rsidRPr="0008691B">
        <w:rPr>
          <w:iCs/>
          <w:sz w:val="28"/>
          <w:szCs w:val="28"/>
        </w:rPr>
        <w:t xml:space="preserve">Крім того, </w:t>
      </w:r>
      <w:r w:rsidRPr="0008691B">
        <w:rPr>
          <w:sz w:val="28"/>
          <w:szCs w:val="28"/>
        </w:rPr>
        <w:t xml:space="preserve">відповідно до діючого законодавства Обласним центром по нарахуванню та здійсненню соціальних виплат за 2017 рік, за рахунок коштів обласного бюджету </w:t>
      </w:r>
      <w:r w:rsidRPr="0008691B">
        <w:rPr>
          <w:iCs/>
          <w:sz w:val="28"/>
          <w:szCs w:val="28"/>
        </w:rPr>
        <w:t xml:space="preserve">проведено виплату </w:t>
      </w:r>
      <w:r w:rsidRPr="0008691B">
        <w:rPr>
          <w:sz w:val="28"/>
          <w:szCs w:val="28"/>
        </w:rPr>
        <w:t xml:space="preserve">грошової компенсації на бензин, ремонт </w:t>
      </w:r>
      <w:r w:rsidRPr="0008691B">
        <w:rPr>
          <w:sz w:val="28"/>
          <w:szCs w:val="28"/>
        </w:rPr>
        <w:lastRenderedPageBreak/>
        <w:t xml:space="preserve">та технічне обслуговування автомобілів та на транспортне обслуговування </w:t>
      </w:r>
      <w:r w:rsidRPr="0008691B">
        <w:rPr>
          <w:iCs/>
          <w:sz w:val="28"/>
          <w:szCs w:val="28"/>
        </w:rPr>
        <w:t xml:space="preserve">3819 особам з інвалідністю на загальну суму  </w:t>
      </w:r>
      <w:r w:rsidRPr="0008691B">
        <w:rPr>
          <w:noProof/>
          <w:sz w:val="28"/>
          <w:szCs w:val="28"/>
        </w:rPr>
        <w:t>1317, 3 тис. грн.</w:t>
      </w:r>
    </w:p>
    <w:p w:rsidR="00785ABA" w:rsidRPr="0008691B" w:rsidRDefault="00785ABA" w:rsidP="00785ABA">
      <w:pPr>
        <w:pStyle w:val="a9"/>
        <w:tabs>
          <w:tab w:val="left" w:pos="3420"/>
        </w:tabs>
        <w:spacing w:after="0"/>
        <w:jc w:val="center"/>
        <w:rPr>
          <w:b/>
          <w:sz w:val="28"/>
          <w:szCs w:val="28"/>
        </w:rPr>
      </w:pPr>
    </w:p>
    <w:p w:rsidR="00667AF8" w:rsidRPr="0008691B" w:rsidRDefault="00667AF8" w:rsidP="00785ABA">
      <w:pPr>
        <w:pStyle w:val="a9"/>
        <w:tabs>
          <w:tab w:val="left" w:pos="3420"/>
        </w:tabs>
        <w:spacing w:after="0"/>
        <w:jc w:val="center"/>
        <w:rPr>
          <w:b/>
          <w:sz w:val="28"/>
          <w:szCs w:val="28"/>
        </w:rPr>
      </w:pPr>
      <w:r w:rsidRPr="0008691B">
        <w:rPr>
          <w:b/>
          <w:sz w:val="28"/>
          <w:szCs w:val="28"/>
        </w:rPr>
        <w:t>Д</w:t>
      </w:r>
      <w:r w:rsidR="004804A1" w:rsidRPr="0008691B">
        <w:rPr>
          <w:b/>
          <w:sz w:val="28"/>
          <w:szCs w:val="28"/>
        </w:rPr>
        <w:t>ержавна</w:t>
      </w:r>
      <w:r w:rsidRPr="0008691B">
        <w:rPr>
          <w:b/>
          <w:sz w:val="28"/>
          <w:szCs w:val="28"/>
        </w:rPr>
        <w:t xml:space="preserve"> </w:t>
      </w:r>
      <w:r w:rsidR="00BD4337" w:rsidRPr="0008691B">
        <w:rPr>
          <w:b/>
          <w:sz w:val="28"/>
          <w:szCs w:val="28"/>
        </w:rPr>
        <w:t xml:space="preserve">  </w:t>
      </w:r>
      <w:r w:rsidRPr="0008691B">
        <w:rPr>
          <w:b/>
          <w:sz w:val="28"/>
          <w:szCs w:val="28"/>
        </w:rPr>
        <w:t xml:space="preserve">підтримка </w:t>
      </w:r>
      <w:r w:rsidR="00BD4337" w:rsidRPr="0008691B">
        <w:rPr>
          <w:b/>
          <w:sz w:val="28"/>
          <w:szCs w:val="28"/>
        </w:rPr>
        <w:t xml:space="preserve"> </w:t>
      </w:r>
      <w:r w:rsidRPr="0008691B">
        <w:rPr>
          <w:b/>
          <w:sz w:val="28"/>
          <w:szCs w:val="28"/>
        </w:rPr>
        <w:t xml:space="preserve">професійної, </w:t>
      </w:r>
      <w:r w:rsidR="00BD4337" w:rsidRPr="0008691B">
        <w:rPr>
          <w:b/>
          <w:sz w:val="28"/>
          <w:szCs w:val="28"/>
        </w:rPr>
        <w:t xml:space="preserve"> </w:t>
      </w:r>
      <w:r w:rsidRPr="0008691B">
        <w:rPr>
          <w:b/>
          <w:sz w:val="28"/>
          <w:szCs w:val="28"/>
        </w:rPr>
        <w:t xml:space="preserve">трудової </w:t>
      </w:r>
      <w:r w:rsidR="00BD4337" w:rsidRPr="0008691B">
        <w:rPr>
          <w:b/>
          <w:sz w:val="28"/>
          <w:szCs w:val="28"/>
        </w:rPr>
        <w:t xml:space="preserve"> </w:t>
      </w:r>
      <w:r w:rsidRPr="0008691B">
        <w:rPr>
          <w:b/>
          <w:sz w:val="28"/>
          <w:szCs w:val="28"/>
        </w:rPr>
        <w:t xml:space="preserve">реабілітації </w:t>
      </w:r>
      <w:r w:rsidR="00BD4337" w:rsidRPr="0008691B">
        <w:rPr>
          <w:b/>
          <w:sz w:val="28"/>
          <w:szCs w:val="28"/>
        </w:rPr>
        <w:t xml:space="preserve">  </w:t>
      </w:r>
      <w:r w:rsidRPr="0008691B">
        <w:rPr>
          <w:b/>
          <w:sz w:val="28"/>
          <w:szCs w:val="28"/>
        </w:rPr>
        <w:t xml:space="preserve">інвалідів </w:t>
      </w:r>
      <w:r w:rsidR="00BD4337" w:rsidRPr="0008691B">
        <w:rPr>
          <w:b/>
          <w:sz w:val="28"/>
          <w:szCs w:val="28"/>
        </w:rPr>
        <w:t xml:space="preserve"> </w:t>
      </w:r>
      <w:r w:rsidR="004804A1" w:rsidRPr="0008691B">
        <w:rPr>
          <w:b/>
          <w:sz w:val="28"/>
          <w:szCs w:val="28"/>
        </w:rPr>
        <w:t xml:space="preserve">та розвитку </w:t>
      </w:r>
      <w:r w:rsidRPr="0008691B">
        <w:rPr>
          <w:b/>
          <w:sz w:val="28"/>
          <w:szCs w:val="28"/>
        </w:rPr>
        <w:t xml:space="preserve">підприємств, заснованих </w:t>
      </w:r>
      <w:r w:rsidR="00BD4337" w:rsidRPr="0008691B">
        <w:rPr>
          <w:b/>
          <w:sz w:val="28"/>
          <w:szCs w:val="28"/>
        </w:rPr>
        <w:t xml:space="preserve">  </w:t>
      </w:r>
      <w:r w:rsidRPr="0008691B">
        <w:rPr>
          <w:b/>
          <w:sz w:val="28"/>
          <w:szCs w:val="28"/>
        </w:rPr>
        <w:t xml:space="preserve">громадськими </w:t>
      </w:r>
      <w:r w:rsidR="00BD4337" w:rsidRPr="0008691B">
        <w:rPr>
          <w:b/>
          <w:sz w:val="28"/>
          <w:szCs w:val="28"/>
        </w:rPr>
        <w:t xml:space="preserve">  </w:t>
      </w:r>
      <w:r w:rsidRPr="0008691B">
        <w:rPr>
          <w:b/>
          <w:sz w:val="28"/>
          <w:szCs w:val="28"/>
        </w:rPr>
        <w:t xml:space="preserve">організаціями </w:t>
      </w:r>
      <w:r w:rsidR="00BD4337" w:rsidRPr="0008691B">
        <w:rPr>
          <w:b/>
          <w:sz w:val="28"/>
          <w:szCs w:val="28"/>
        </w:rPr>
        <w:t>і</w:t>
      </w:r>
      <w:r w:rsidRPr="0008691B">
        <w:rPr>
          <w:b/>
          <w:sz w:val="28"/>
          <w:szCs w:val="28"/>
        </w:rPr>
        <w:t>нвалідів</w:t>
      </w:r>
    </w:p>
    <w:p w:rsidR="00667AF8" w:rsidRPr="0008691B" w:rsidRDefault="001F0BC2" w:rsidP="00785ABA">
      <w:pPr>
        <w:ind w:firstLine="900"/>
        <w:jc w:val="both"/>
        <w:rPr>
          <w:sz w:val="28"/>
          <w:szCs w:val="28"/>
        </w:rPr>
      </w:pPr>
      <w:r w:rsidRPr="0008691B">
        <w:rPr>
          <w:sz w:val="28"/>
          <w:szCs w:val="28"/>
        </w:rPr>
        <w:t>У 201</w:t>
      </w:r>
      <w:r w:rsidR="00785ABA" w:rsidRPr="0008691B">
        <w:rPr>
          <w:sz w:val="28"/>
          <w:szCs w:val="28"/>
        </w:rPr>
        <w:t>7</w:t>
      </w:r>
      <w:r w:rsidR="00667AF8" w:rsidRPr="0008691B">
        <w:rPr>
          <w:sz w:val="28"/>
          <w:szCs w:val="28"/>
        </w:rPr>
        <w:t xml:space="preserve"> році за результатами засідань робочої групи з питання надання дозволу на право користування пільгами з оподаткування для підприємств та організацій громадських організацій інвалідів та доцільності надання дозволу заявнику-роботодавцю, заснованому громадською організацією інвалідів, фінансової допомоги на поворотній і безповоротній основі та цільової позики при обласній державній адміністрації, розпорядженнями голови обласної державної адміністрації було надано дозволи на право користування пільгами з оподаткування для </w:t>
      </w:r>
      <w:r w:rsidR="001833D7" w:rsidRPr="0008691B">
        <w:rPr>
          <w:sz w:val="28"/>
          <w:szCs w:val="28"/>
        </w:rPr>
        <w:t>16</w:t>
      </w:r>
      <w:r w:rsidR="00667AF8" w:rsidRPr="0008691B">
        <w:rPr>
          <w:sz w:val="28"/>
          <w:szCs w:val="28"/>
        </w:rPr>
        <w:t xml:space="preserve"> підприємств та організацій, заснованих громадськими організаціями інвалідів.</w:t>
      </w:r>
    </w:p>
    <w:p w:rsidR="00667AF8" w:rsidRPr="0008691B" w:rsidRDefault="00667AF8" w:rsidP="00785ABA">
      <w:pPr>
        <w:ind w:firstLine="708"/>
        <w:jc w:val="both"/>
        <w:rPr>
          <w:sz w:val="28"/>
          <w:szCs w:val="28"/>
        </w:rPr>
      </w:pPr>
      <w:r w:rsidRPr="0008691B">
        <w:rPr>
          <w:sz w:val="28"/>
          <w:szCs w:val="28"/>
        </w:rPr>
        <w:t>Рішень про відмову або скасування вищезазначених дозволів не приймалось.</w:t>
      </w:r>
    </w:p>
    <w:p w:rsidR="00667AF8" w:rsidRPr="0008691B" w:rsidRDefault="00667AF8" w:rsidP="00785ABA">
      <w:pPr>
        <w:pStyle w:val="a9"/>
        <w:suppressAutoHyphens/>
        <w:spacing w:after="0"/>
        <w:ind w:left="0" w:firstLine="708"/>
        <w:jc w:val="both"/>
        <w:rPr>
          <w:sz w:val="28"/>
          <w:szCs w:val="28"/>
        </w:rPr>
      </w:pPr>
      <w:r w:rsidRPr="0008691B">
        <w:rPr>
          <w:sz w:val="28"/>
          <w:szCs w:val="28"/>
        </w:rPr>
        <w:t>В межах виконання вищезазначеної Програми в області здійснюється підтримка громадських організацій інвалідів та ветеранів на виконання їх статутних завдань, зокрема на проведення заходів.</w:t>
      </w:r>
    </w:p>
    <w:p w:rsidR="00785ABA" w:rsidRPr="0008691B" w:rsidRDefault="00785ABA" w:rsidP="00785ABA">
      <w:pPr>
        <w:widowControl w:val="0"/>
        <w:shd w:val="clear" w:color="auto" w:fill="FFFFFF"/>
        <w:tabs>
          <w:tab w:val="left" w:pos="0"/>
        </w:tabs>
        <w:autoSpaceDE w:val="0"/>
        <w:autoSpaceDN w:val="0"/>
        <w:adjustRightInd w:val="0"/>
        <w:ind w:firstLine="540"/>
        <w:jc w:val="both"/>
        <w:rPr>
          <w:color w:val="000000"/>
          <w:sz w:val="28"/>
          <w:szCs w:val="28"/>
        </w:rPr>
      </w:pPr>
      <w:r w:rsidRPr="0008691B">
        <w:rPr>
          <w:color w:val="000000"/>
          <w:sz w:val="28"/>
          <w:szCs w:val="28"/>
        </w:rPr>
        <w:t xml:space="preserve">В системі соціального захисту населення функціонує вісім центрів соціальної реабілітації дітей-інвалідів, в яких у поточному році </w:t>
      </w:r>
      <w:r w:rsidRPr="0008691B">
        <w:rPr>
          <w:b/>
          <w:color w:val="000000"/>
          <w:sz w:val="28"/>
          <w:szCs w:val="28"/>
        </w:rPr>
        <w:t>510</w:t>
      </w:r>
      <w:r w:rsidRPr="0008691B">
        <w:rPr>
          <w:color w:val="000000"/>
          <w:sz w:val="28"/>
          <w:szCs w:val="28"/>
        </w:rPr>
        <w:t xml:space="preserve"> дітям-інвалідам надано реабілітаційні послуги, в тому числі </w:t>
      </w:r>
      <w:r w:rsidRPr="0008691B">
        <w:rPr>
          <w:b/>
          <w:color w:val="000000"/>
          <w:sz w:val="28"/>
          <w:szCs w:val="28"/>
        </w:rPr>
        <w:t>132</w:t>
      </w:r>
      <w:r w:rsidRPr="0008691B">
        <w:rPr>
          <w:color w:val="000000"/>
          <w:sz w:val="28"/>
          <w:szCs w:val="28"/>
        </w:rPr>
        <w:t xml:space="preserve"> дітям-інвалідам з різних міст</w:t>
      </w:r>
      <w:r w:rsidRPr="0008691B">
        <w:rPr>
          <w:sz w:val="28"/>
          <w:szCs w:val="28"/>
        </w:rPr>
        <w:t xml:space="preserve"> і </w:t>
      </w:r>
      <w:r w:rsidRPr="0008691B">
        <w:rPr>
          <w:color w:val="000000"/>
          <w:sz w:val="28"/>
          <w:szCs w:val="28"/>
        </w:rPr>
        <w:t xml:space="preserve">районів області – в обласному центрі соціальної реабілітації дітей-інвалідів. </w:t>
      </w:r>
    </w:p>
    <w:p w:rsidR="00667AF8" w:rsidRPr="0008691B" w:rsidRDefault="00667AF8" w:rsidP="00785ABA">
      <w:pPr>
        <w:pStyle w:val="a4"/>
        <w:tabs>
          <w:tab w:val="clear" w:pos="4153"/>
          <w:tab w:val="clear" w:pos="8306"/>
        </w:tabs>
        <w:suppressAutoHyphens/>
        <w:ind w:firstLine="709"/>
        <w:jc w:val="center"/>
        <w:rPr>
          <w:b/>
          <w:sz w:val="28"/>
          <w:szCs w:val="28"/>
        </w:rPr>
      </w:pPr>
      <w:r w:rsidRPr="0008691B">
        <w:rPr>
          <w:b/>
          <w:sz w:val="28"/>
          <w:szCs w:val="28"/>
        </w:rPr>
        <w:t>Безперешкодний доступ</w:t>
      </w:r>
    </w:p>
    <w:p w:rsidR="00667AF8" w:rsidRPr="0008691B" w:rsidRDefault="00667AF8" w:rsidP="00785ABA">
      <w:pPr>
        <w:pStyle w:val="3"/>
        <w:tabs>
          <w:tab w:val="left" w:pos="709"/>
        </w:tabs>
        <w:suppressAutoHyphens/>
        <w:spacing w:line="240" w:lineRule="auto"/>
        <w:jc w:val="both"/>
        <w:rPr>
          <w:szCs w:val="28"/>
        </w:rPr>
      </w:pPr>
      <w:r w:rsidRPr="0008691B">
        <w:rPr>
          <w:szCs w:val="28"/>
        </w:rPr>
        <w:t>На виконання вимог статті 26 Закону України «Про основи соціальної захищеності інвалідів в Україні» в частині наявності умов для безперешкодного доступу осіб з інвалідністю до закладів житлового та громадського призначень в області затверджено ряд заходів щодо створення сприятливих умов для життєдіяльності осіб з обмеженими фізичними можливостями до об’єктів соціальної та інженерно – транспортної інфраструктури.</w:t>
      </w:r>
    </w:p>
    <w:p w:rsidR="00667AF8" w:rsidRPr="0008691B" w:rsidRDefault="00667AF8" w:rsidP="00785ABA">
      <w:pPr>
        <w:pStyle w:val="a4"/>
        <w:tabs>
          <w:tab w:val="clear" w:pos="4153"/>
          <w:tab w:val="clear" w:pos="8306"/>
          <w:tab w:val="center" w:pos="-2552"/>
        </w:tabs>
        <w:suppressAutoHyphens/>
        <w:ind w:firstLine="709"/>
        <w:jc w:val="both"/>
        <w:rPr>
          <w:sz w:val="28"/>
          <w:szCs w:val="28"/>
        </w:rPr>
      </w:pPr>
      <w:r w:rsidRPr="0008691B">
        <w:rPr>
          <w:sz w:val="28"/>
          <w:szCs w:val="28"/>
        </w:rPr>
        <w:t>В області затверджено ряд заходів, спрямованих на створення умов для безперешкодного доступу осіб з обмеженими фізичними можливостями до житлових, громадських і виробничих будинків, громадського транспорту, для вільного пересування інвалідів в населених пунктах.</w:t>
      </w:r>
    </w:p>
    <w:p w:rsidR="00785ABA" w:rsidRPr="0008691B" w:rsidRDefault="00785ABA" w:rsidP="00785ABA">
      <w:pPr>
        <w:pStyle w:val="310"/>
        <w:suppressAutoHyphens/>
        <w:spacing w:line="240" w:lineRule="auto"/>
        <w:contextualSpacing/>
        <w:jc w:val="both"/>
        <w:rPr>
          <w:szCs w:val="28"/>
        </w:rPr>
      </w:pPr>
      <w:r w:rsidRPr="0008691B">
        <w:rPr>
          <w:bCs/>
          <w:szCs w:val="28"/>
        </w:rPr>
        <w:t xml:space="preserve">В області проводиться відповідна робота </w:t>
      </w:r>
      <w:r w:rsidRPr="0008691B">
        <w:rPr>
          <w:szCs w:val="28"/>
        </w:rPr>
        <w:t>щодо створення вільного доступу для осіб з обмеженими фізичними можливостями до об</w:t>
      </w:r>
      <w:r w:rsidRPr="0008691B">
        <w:rPr>
          <w:szCs w:val="28"/>
          <w:lang w:val="ru-RU"/>
        </w:rPr>
        <w:t>’</w:t>
      </w:r>
      <w:proofErr w:type="spellStart"/>
      <w:r w:rsidRPr="0008691B">
        <w:rPr>
          <w:szCs w:val="28"/>
        </w:rPr>
        <w:t>єктів</w:t>
      </w:r>
      <w:proofErr w:type="spellEnd"/>
      <w:r w:rsidRPr="0008691B">
        <w:rPr>
          <w:szCs w:val="28"/>
        </w:rPr>
        <w:t xml:space="preserve"> соціального та громадського призначення.</w:t>
      </w:r>
    </w:p>
    <w:p w:rsidR="00785ABA" w:rsidRPr="0008691B" w:rsidRDefault="00785ABA" w:rsidP="00785ABA">
      <w:pPr>
        <w:suppressAutoHyphens/>
        <w:ind w:firstLine="709"/>
        <w:contextualSpacing/>
        <w:jc w:val="both"/>
        <w:rPr>
          <w:sz w:val="28"/>
          <w:szCs w:val="28"/>
        </w:rPr>
      </w:pPr>
      <w:r w:rsidRPr="0008691B">
        <w:rPr>
          <w:sz w:val="28"/>
          <w:szCs w:val="28"/>
        </w:rPr>
        <w:t xml:space="preserve">З метою забезпечення громадського контролю щодо відповідності будівель та споруд вимогам державних будівельних норм, в області з 2007 року діє обласний комітет для забезпечення доступності інвалідів та інших </w:t>
      </w:r>
      <w:proofErr w:type="spellStart"/>
      <w:r w:rsidRPr="0008691B">
        <w:rPr>
          <w:sz w:val="28"/>
          <w:szCs w:val="28"/>
        </w:rPr>
        <w:t>маломобільних</w:t>
      </w:r>
      <w:proofErr w:type="spellEnd"/>
      <w:r w:rsidRPr="0008691B">
        <w:rPr>
          <w:sz w:val="28"/>
          <w:szCs w:val="28"/>
        </w:rPr>
        <w:t xml:space="preserve"> груп населення до об’єктів соціальної та інженерно-</w:t>
      </w:r>
      <w:r w:rsidRPr="0008691B">
        <w:rPr>
          <w:sz w:val="28"/>
          <w:szCs w:val="28"/>
        </w:rPr>
        <w:lastRenderedPageBreak/>
        <w:t xml:space="preserve">транспортної інфраструктури. Головою обласного комітету є </w:t>
      </w:r>
      <w:proofErr w:type="spellStart"/>
      <w:r w:rsidRPr="0008691B">
        <w:rPr>
          <w:sz w:val="28"/>
          <w:szCs w:val="28"/>
        </w:rPr>
        <w:t>Лагута</w:t>
      </w:r>
      <w:proofErr w:type="spellEnd"/>
      <w:r w:rsidRPr="0008691B">
        <w:rPr>
          <w:sz w:val="28"/>
          <w:szCs w:val="28"/>
        </w:rPr>
        <w:t xml:space="preserve"> Ярослав Миколайович – заступник голови обласної державної адміністрації.</w:t>
      </w:r>
    </w:p>
    <w:p w:rsidR="00785ABA" w:rsidRPr="0008691B" w:rsidRDefault="00785ABA" w:rsidP="00785ABA">
      <w:pPr>
        <w:suppressAutoHyphens/>
        <w:ind w:firstLine="709"/>
        <w:contextualSpacing/>
        <w:jc w:val="both"/>
        <w:rPr>
          <w:sz w:val="28"/>
          <w:szCs w:val="28"/>
        </w:rPr>
      </w:pPr>
      <w:r w:rsidRPr="0008691B">
        <w:rPr>
          <w:sz w:val="28"/>
          <w:szCs w:val="28"/>
        </w:rPr>
        <w:t xml:space="preserve"> До складу обласного комітету доступності включено представників громадських організацій інвалідів та ветеранів, зокрема: обласної громадської організації “Захист прав пенсіонерів”,  обласної громадської організації людей з  інвалідністю "Молодь. Жінка. Сім’я", громадських організацій УТОГ та УТОС, обласного відділення Фонду соціального захисту інвалідів, Товариства інвалідів  </w:t>
      </w:r>
      <w:proofErr w:type="spellStart"/>
      <w:r w:rsidRPr="0008691B">
        <w:rPr>
          <w:sz w:val="28"/>
          <w:szCs w:val="28"/>
        </w:rPr>
        <w:t>Богунського</w:t>
      </w:r>
      <w:proofErr w:type="spellEnd"/>
      <w:r w:rsidRPr="0008691B">
        <w:rPr>
          <w:sz w:val="28"/>
          <w:szCs w:val="28"/>
        </w:rPr>
        <w:t xml:space="preserve"> району м. Житомира, обласної організації Товариства Червоного Хреста України. </w:t>
      </w:r>
    </w:p>
    <w:p w:rsidR="00785ABA" w:rsidRPr="0008691B" w:rsidRDefault="00785ABA" w:rsidP="00785ABA">
      <w:pPr>
        <w:suppressAutoHyphens/>
        <w:ind w:firstLine="709"/>
        <w:contextualSpacing/>
        <w:jc w:val="both"/>
        <w:rPr>
          <w:sz w:val="28"/>
          <w:szCs w:val="28"/>
        </w:rPr>
      </w:pPr>
      <w:r w:rsidRPr="0008691B">
        <w:rPr>
          <w:sz w:val="28"/>
          <w:szCs w:val="28"/>
        </w:rPr>
        <w:t>Засідання обласного комітету проводяться в області систематично відповідно до плану роботи обласної державної адміністрації, але не менше ніж двічі на рік.</w:t>
      </w:r>
    </w:p>
    <w:p w:rsidR="00785ABA" w:rsidRPr="0008691B" w:rsidRDefault="00785ABA" w:rsidP="00785ABA">
      <w:pPr>
        <w:tabs>
          <w:tab w:val="left" w:pos="709"/>
        </w:tabs>
        <w:suppressAutoHyphens/>
        <w:ind w:firstLine="709"/>
        <w:jc w:val="both"/>
        <w:rPr>
          <w:sz w:val="28"/>
          <w:szCs w:val="28"/>
        </w:rPr>
      </w:pPr>
      <w:r w:rsidRPr="0008691B">
        <w:rPr>
          <w:sz w:val="28"/>
          <w:szCs w:val="28"/>
        </w:rPr>
        <w:t xml:space="preserve">Так, у квітні 2017 року </w:t>
      </w:r>
      <w:r w:rsidRPr="0008691B">
        <w:rPr>
          <w:bCs/>
          <w:sz w:val="28"/>
          <w:szCs w:val="28"/>
        </w:rPr>
        <w:t>на базі лікувально-санаторного центру «</w:t>
      </w:r>
      <w:proofErr w:type="spellStart"/>
      <w:r w:rsidRPr="0008691B">
        <w:rPr>
          <w:bCs/>
          <w:sz w:val="28"/>
          <w:szCs w:val="28"/>
        </w:rPr>
        <w:t>Дениші</w:t>
      </w:r>
      <w:proofErr w:type="spellEnd"/>
      <w:r w:rsidRPr="0008691B">
        <w:rPr>
          <w:bCs/>
          <w:sz w:val="28"/>
          <w:szCs w:val="28"/>
        </w:rPr>
        <w:t xml:space="preserve">» </w:t>
      </w:r>
      <w:r w:rsidRPr="0008691B">
        <w:rPr>
          <w:sz w:val="28"/>
          <w:szCs w:val="28"/>
        </w:rPr>
        <w:t xml:space="preserve">проведено засідання обласного комітету доступності, за підсумками якого прийнято відповідне рішення, та у жовтні місяці проведено засідання обласного комітету доступності в </w:t>
      </w:r>
      <w:proofErr w:type="spellStart"/>
      <w:r w:rsidRPr="0008691B">
        <w:rPr>
          <w:sz w:val="28"/>
          <w:szCs w:val="28"/>
        </w:rPr>
        <w:t>Народицькому</w:t>
      </w:r>
      <w:proofErr w:type="spellEnd"/>
      <w:r w:rsidRPr="0008691B">
        <w:rPr>
          <w:sz w:val="28"/>
          <w:szCs w:val="28"/>
        </w:rPr>
        <w:t xml:space="preserve"> районі.</w:t>
      </w:r>
    </w:p>
    <w:p w:rsidR="00785ABA" w:rsidRPr="0008691B" w:rsidRDefault="00785ABA" w:rsidP="00785ABA">
      <w:pPr>
        <w:suppressAutoHyphens/>
        <w:ind w:firstLine="709"/>
        <w:contextualSpacing/>
        <w:jc w:val="both"/>
        <w:rPr>
          <w:sz w:val="28"/>
          <w:szCs w:val="28"/>
        </w:rPr>
      </w:pPr>
      <w:r w:rsidRPr="0008691B">
        <w:rPr>
          <w:sz w:val="28"/>
          <w:szCs w:val="28"/>
        </w:rPr>
        <w:t xml:space="preserve">Крім того, представниками Житомирської обласної громадської організації людей з інвалідністю «Молодь. Жінка. Сім’я.» та членами обласного комітету доступності постійно здійснюються виїзні моніторинги доступності об’єктів для </w:t>
      </w:r>
      <w:proofErr w:type="spellStart"/>
      <w:r w:rsidRPr="0008691B">
        <w:rPr>
          <w:sz w:val="28"/>
          <w:szCs w:val="28"/>
        </w:rPr>
        <w:t>маломобільних</w:t>
      </w:r>
      <w:proofErr w:type="spellEnd"/>
      <w:r w:rsidRPr="0008691B">
        <w:rPr>
          <w:sz w:val="28"/>
          <w:szCs w:val="28"/>
        </w:rPr>
        <w:t xml:space="preserve"> груп населення. </w:t>
      </w:r>
    </w:p>
    <w:p w:rsidR="00785ABA" w:rsidRPr="0008691B" w:rsidRDefault="00785ABA" w:rsidP="00785ABA">
      <w:pPr>
        <w:pStyle w:val="a4"/>
        <w:tabs>
          <w:tab w:val="clear" w:pos="4153"/>
          <w:tab w:val="clear" w:pos="8306"/>
        </w:tabs>
        <w:suppressAutoHyphens/>
        <w:ind w:firstLine="709"/>
        <w:jc w:val="both"/>
        <w:rPr>
          <w:sz w:val="28"/>
          <w:szCs w:val="28"/>
        </w:rPr>
      </w:pPr>
      <w:r w:rsidRPr="0008691B">
        <w:rPr>
          <w:sz w:val="28"/>
          <w:szCs w:val="28"/>
        </w:rPr>
        <w:t xml:space="preserve">Аналіз проведених моніторингів щодо створення вільного доступу для осіб з інвалідністю свідчить про те, що в області, в основному, пристосовані для вільного доступу приміщення державних адміністрацій та міських рад, структурних підрозділів районних державних адміністрацій, управлінь Пенсійного фонду, управлінь праці та соціального захисту населення, територіальних центів соціального обслуговування (надання соціальних послуг), </w:t>
      </w:r>
      <w:proofErr w:type="spellStart"/>
      <w:r w:rsidRPr="0008691B">
        <w:rPr>
          <w:sz w:val="28"/>
          <w:szCs w:val="28"/>
        </w:rPr>
        <w:t>інтернатних</w:t>
      </w:r>
      <w:proofErr w:type="spellEnd"/>
      <w:r w:rsidRPr="0008691B">
        <w:rPr>
          <w:sz w:val="28"/>
          <w:szCs w:val="28"/>
        </w:rPr>
        <w:t xml:space="preserve"> установ, центрів соціальної реабілітації дітей-інвалідів, які підпорядковані органам праці та соціального захисту населення, центрів зайнятості та інших установ та організацій. В області проводиться робота щодо облаштування закладів житлового та громадського призначення для потреб осіб з інвалідністю спеціальними і допоміжними засобами.</w:t>
      </w:r>
    </w:p>
    <w:p w:rsidR="00075295" w:rsidRPr="0008691B" w:rsidRDefault="00075295" w:rsidP="00785ABA">
      <w:pPr>
        <w:pStyle w:val="a4"/>
        <w:tabs>
          <w:tab w:val="clear" w:pos="4153"/>
          <w:tab w:val="clear" w:pos="8306"/>
        </w:tabs>
        <w:suppressAutoHyphens/>
        <w:ind w:firstLine="709"/>
        <w:jc w:val="both"/>
        <w:rPr>
          <w:sz w:val="28"/>
          <w:szCs w:val="28"/>
        </w:rPr>
      </w:pPr>
      <w:r w:rsidRPr="0008691B">
        <w:rPr>
          <w:sz w:val="28"/>
          <w:szCs w:val="28"/>
        </w:rPr>
        <w:t xml:space="preserve">Крім того, за інформацією райдержадміністрацій </w:t>
      </w:r>
      <w:r w:rsidR="00294152" w:rsidRPr="0008691B">
        <w:rPr>
          <w:sz w:val="28"/>
          <w:szCs w:val="28"/>
        </w:rPr>
        <w:t xml:space="preserve">та міськвиконкомів, </w:t>
      </w:r>
      <w:r w:rsidRPr="0008691B">
        <w:rPr>
          <w:sz w:val="28"/>
          <w:szCs w:val="28"/>
        </w:rPr>
        <w:t xml:space="preserve"> облаштування місць для безоплатного паркування осіб з інвалідніст</w:t>
      </w:r>
      <w:r w:rsidR="00294152" w:rsidRPr="0008691B">
        <w:rPr>
          <w:sz w:val="28"/>
          <w:szCs w:val="28"/>
        </w:rPr>
        <w:t xml:space="preserve">ю здійснюється відповідно до Закону України «Про основи соціальної захищеності інвалідів в України», а саме: кількість місць для безкоштовного паркування становить не менше 10 відсотків від загальної кількості місць на спеціально обладнаних чи відведених майданчиках для паркування, але не менш як </w:t>
      </w:r>
      <w:r w:rsidR="007C4362" w:rsidRPr="0008691B">
        <w:rPr>
          <w:sz w:val="28"/>
          <w:szCs w:val="28"/>
        </w:rPr>
        <w:t xml:space="preserve">для </w:t>
      </w:r>
      <w:r w:rsidR="00294152" w:rsidRPr="0008691B">
        <w:rPr>
          <w:sz w:val="28"/>
          <w:szCs w:val="28"/>
        </w:rPr>
        <w:t>одного транспортного засобу</w:t>
      </w:r>
      <w:r w:rsidR="007C4362" w:rsidRPr="0008691B">
        <w:rPr>
          <w:sz w:val="28"/>
          <w:szCs w:val="28"/>
        </w:rPr>
        <w:t xml:space="preserve"> з позначенням цих місць дорожніми знаками та відповідною розміткою</w:t>
      </w:r>
    </w:p>
    <w:p w:rsidR="0008691B" w:rsidRPr="0008691B" w:rsidRDefault="0008691B" w:rsidP="0008691B">
      <w:pPr>
        <w:suppressAutoHyphens/>
        <w:ind w:firstLine="709"/>
        <w:jc w:val="both"/>
        <w:rPr>
          <w:sz w:val="28"/>
          <w:szCs w:val="28"/>
        </w:rPr>
      </w:pPr>
      <w:r w:rsidRPr="0008691B">
        <w:rPr>
          <w:sz w:val="28"/>
          <w:szCs w:val="28"/>
        </w:rPr>
        <w:t xml:space="preserve">З нагоди відзначення Міжнародного дня громадян похилого віку в області відповідно до розпорядження голови облдержадміністрації від 30.08.2016 № 289 «Про відзначення 1 жовтня Міжнародного дня громадян похилого віку, Дня ветерана» 1 жовтня проведено день відкритих дверей у 3 геріатричних пансіонатах (Бердичівському, Житомирському та </w:t>
      </w:r>
      <w:proofErr w:type="spellStart"/>
      <w:r w:rsidRPr="0008691B">
        <w:rPr>
          <w:sz w:val="28"/>
          <w:szCs w:val="28"/>
        </w:rPr>
        <w:t>Коростенському</w:t>
      </w:r>
      <w:proofErr w:type="spellEnd"/>
      <w:r w:rsidRPr="0008691B">
        <w:rPr>
          <w:sz w:val="28"/>
          <w:szCs w:val="28"/>
        </w:rPr>
        <w:t xml:space="preserve">) для </w:t>
      </w:r>
      <w:r w:rsidRPr="0008691B">
        <w:rPr>
          <w:sz w:val="28"/>
          <w:szCs w:val="28"/>
        </w:rPr>
        <w:lastRenderedPageBreak/>
        <w:t>ветеранів війни та праці за участю керівників  області та місцевого самоврядування, департаменту праці та соціального захисту населення облдержадміністрації.</w:t>
      </w:r>
    </w:p>
    <w:p w:rsidR="0008691B" w:rsidRPr="0008691B" w:rsidRDefault="0008691B" w:rsidP="0008691B">
      <w:pPr>
        <w:ind w:firstLine="708"/>
        <w:jc w:val="both"/>
        <w:rPr>
          <w:sz w:val="28"/>
          <w:szCs w:val="28"/>
        </w:rPr>
      </w:pPr>
      <w:r w:rsidRPr="0008691B">
        <w:rPr>
          <w:sz w:val="28"/>
          <w:szCs w:val="28"/>
        </w:rPr>
        <w:t xml:space="preserve">З нагоди відзначення  19 грудня  2016 року Дня Святого Миколая  вихованцям та підопічним </w:t>
      </w:r>
      <w:proofErr w:type="spellStart"/>
      <w:r w:rsidRPr="0008691B">
        <w:rPr>
          <w:bCs/>
          <w:sz w:val="28"/>
          <w:szCs w:val="28"/>
        </w:rPr>
        <w:t>Тетерівського</w:t>
      </w:r>
      <w:proofErr w:type="spellEnd"/>
      <w:r w:rsidRPr="0008691B">
        <w:rPr>
          <w:bCs/>
          <w:sz w:val="28"/>
          <w:szCs w:val="28"/>
        </w:rPr>
        <w:t xml:space="preserve">, </w:t>
      </w:r>
      <w:proofErr w:type="spellStart"/>
      <w:r w:rsidRPr="0008691B">
        <w:rPr>
          <w:bCs/>
          <w:sz w:val="28"/>
          <w:szCs w:val="28"/>
        </w:rPr>
        <w:t>Романівського</w:t>
      </w:r>
      <w:proofErr w:type="spellEnd"/>
      <w:r w:rsidRPr="0008691B">
        <w:rPr>
          <w:bCs/>
          <w:sz w:val="28"/>
          <w:szCs w:val="28"/>
        </w:rPr>
        <w:t xml:space="preserve">, </w:t>
      </w:r>
      <w:proofErr w:type="spellStart"/>
      <w:r w:rsidRPr="0008691B">
        <w:rPr>
          <w:bCs/>
          <w:sz w:val="28"/>
          <w:szCs w:val="28"/>
        </w:rPr>
        <w:t>Пугачівського</w:t>
      </w:r>
      <w:proofErr w:type="spellEnd"/>
      <w:r w:rsidRPr="0008691B">
        <w:rPr>
          <w:bCs/>
          <w:sz w:val="28"/>
          <w:szCs w:val="28"/>
        </w:rPr>
        <w:t xml:space="preserve"> та </w:t>
      </w:r>
      <w:proofErr w:type="spellStart"/>
      <w:r w:rsidRPr="0008691B">
        <w:rPr>
          <w:bCs/>
          <w:sz w:val="28"/>
          <w:szCs w:val="28"/>
        </w:rPr>
        <w:t>Новоборівського</w:t>
      </w:r>
      <w:proofErr w:type="spellEnd"/>
      <w:r w:rsidRPr="0008691B">
        <w:rPr>
          <w:bCs/>
          <w:sz w:val="28"/>
          <w:szCs w:val="28"/>
        </w:rPr>
        <w:t xml:space="preserve">  дитячих будинків-інтернатів</w:t>
      </w:r>
      <w:r w:rsidRPr="0008691B">
        <w:rPr>
          <w:sz w:val="28"/>
          <w:szCs w:val="28"/>
        </w:rPr>
        <w:t xml:space="preserve"> відповідно до Програми передано подарунки а також проведено святкові заходи.</w:t>
      </w:r>
    </w:p>
    <w:p w:rsidR="0008691B" w:rsidRPr="0008691B" w:rsidRDefault="0008691B" w:rsidP="0008691B">
      <w:pPr>
        <w:ind w:firstLine="708"/>
        <w:jc w:val="both"/>
        <w:rPr>
          <w:sz w:val="28"/>
          <w:szCs w:val="28"/>
        </w:rPr>
      </w:pPr>
      <w:r w:rsidRPr="0008691B">
        <w:rPr>
          <w:color w:val="000000"/>
          <w:sz w:val="28"/>
          <w:szCs w:val="28"/>
          <w:shd w:val="clear" w:color="auto" w:fill="FFFFFF"/>
        </w:rPr>
        <w:t xml:space="preserve">З нагоди відзначення Міжнародного  дня захисту дітей, 1 червня 2017 року здійснено </w:t>
      </w:r>
      <w:r w:rsidRPr="0008691B">
        <w:rPr>
          <w:sz w:val="28"/>
          <w:szCs w:val="28"/>
        </w:rPr>
        <w:t>відвідування дитячих будинків-інтернатів  системи соціального захисту населення до керівництвом обласної державної адміністрації, обласної ради,  департаменту праці та соціального захисту населення облдержадміністрації</w:t>
      </w:r>
    </w:p>
    <w:p w:rsidR="0008691B" w:rsidRPr="0008691B" w:rsidRDefault="0008691B" w:rsidP="0008691B">
      <w:pPr>
        <w:ind w:firstLine="708"/>
        <w:jc w:val="both"/>
        <w:rPr>
          <w:sz w:val="28"/>
          <w:szCs w:val="28"/>
        </w:rPr>
      </w:pPr>
      <w:r w:rsidRPr="0008691B">
        <w:rPr>
          <w:color w:val="000000"/>
          <w:sz w:val="28"/>
          <w:szCs w:val="28"/>
          <w:shd w:val="clear" w:color="auto" w:fill="FFFFFF"/>
        </w:rPr>
        <w:t>Цього дня для дітей підготовлені різноманітні культурні та розважальні заходи в 4 дитячих будинках-інтернатах системи соціального захисту населення області.</w:t>
      </w:r>
    </w:p>
    <w:p w:rsidR="00BC22E3" w:rsidRPr="0008691B" w:rsidRDefault="00785ABA" w:rsidP="00785ABA">
      <w:pPr>
        <w:jc w:val="both"/>
        <w:rPr>
          <w:sz w:val="28"/>
          <w:szCs w:val="28"/>
        </w:rPr>
      </w:pPr>
      <w:r w:rsidRPr="0008691B">
        <w:rPr>
          <w:sz w:val="28"/>
          <w:szCs w:val="28"/>
        </w:rPr>
        <w:tab/>
        <w:t>В області продовжується робота щодо соціального захисту незахищених верств населення</w:t>
      </w:r>
      <w:r w:rsidR="00806EB0" w:rsidRPr="0008691B">
        <w:rPr>
          <w:sz w:val="28"/>
          <w:szCs w:val="28"/>
        </w:rPr>
        <w:t>.</w:t>
      </w:r>
    </w:p>
    <w:p w:rsidR="00667AF8" w:rsidRPr="0008691B" w:rsidRDefault="00667AF8" w:rsidP="00753480">
      <w:pPr>
        <w:rPr>
          <w:sz w:val="28"/>
          <w:szCs w:val="28"/>
        </w:rPr>
      </w:pPr>
    </w:p>
    <w:p w:rsidR="00146F39" w:rsidRPr="0008691B" w:rsidRDefault="00146F39" w:rsidP="00753480">
      <w:pPr>
        <w:rPr>
          <w:sz w:val="28"/>
          <w:szCs w:val="28"/>
        </w:rPr>
      </w:pPr>
    </w:p>
    <w:p w:rsidR="00753480" w:rsidRPr="0008691B" w:rsidRDefault="00753480" w:rsidP="00753480">
      <w:pPr>
        <w:rPr>
          <w:sz w:val="28"/>
          <w:szCs w:val="28"/>
        </w:rPr>
      </w:pPr>
      <w:r w:rsidRPr="0008691B">
        <w:rPr>
          <w:sz w:val="28"/>
          <w:szCs w:val="28"/>
        </w:rPr>
        <w:t xml:space="preserve">Директор департаменту                                                              </w:t>
      </w:r>
      <w:r w:rsidR="004804A1" w:rsidRPr="0008691B">
        <w:rPr>
          <w:sz w:val="28"/>
          <w:szCs w:val="28"/>
        </w:rPr>
        <w:t xml:space="preserve">    </w:t>
      </w:r>
      <w:r w:rsidR="00785ABA" w:rsidRPr="0008691B">
        <w:rPr>
          <w:sz w:val="28"/>
          <w:szCs w:val="28"/>
        </w:rPr>
        <w:t xml:space="preserve">Ю.В. </w:t>
      </w:r>
      <w:proofErr w:type="spellStart"/>
      <w:r w:rsidR="00785ABA" w:rsidRPr="0008691B">
        <w:rPr>
          <w:sz w:val="28"/>
          <w:szCs w:val="28"/>
        </w:rPr>
        <w:t>Прокопець</w:t>
      </w:r>
      <w:proofErr w:type="spellEnd"/>
    </w:p>
    <w:p w:rsidR="00753480" w:rsidRDefault="00753480" w:rsidP="00753480">
      <w:pPr>
        <w:rPr>
          <w:sz w:val="28"/>
          <w:szCs w:val="28"/>
        </w:rPr>
      </w:pPr>
    </w:p>
    <w:p w:rsidR="00EC71BD" w:rsidRDefault="00EC71BD" w:rsidP="00667AF8">
      <w:pPr>
        <w:rPr>
          <w:sz w:val="16"/>
          <w:szCs w:val="16"/>
        </w:rPr>
      </w:pPr>
    </w:p>
    <w:p w:rsidR="00687FDF" w:rsidRDefault="00687FDF" w:rsidP="00667AF8">
      <w:pPr>
        <w:rPr>
          <w:sz w:val="16"/>
          <w:szCs w:val="16"/>
        </w:rPr>
      </w:pPr>
    </w:p>
    <w:p w:rsidR="00687FDF" w:rsidRDefault="00687FDF" w:rsidP="00667AF8">
      <w:pPr>
        <w:rPr>
          <w:sz w:val="16"/>
          <w:szCs w:val="16"/>
        </w:rPr>
      </w:pPr>
    </w:p>
    <w:p w:rsidR="00687FDF" w:rsidRDefault="00687FDF" w:rsidP="00667AF8">
      <w:pPr>
        <w:rPr>
          <w:sz w:val="16"/>
          <w:szCs w:val="16"/>
        </w:rPr>
      </w:pPr>
    </w:p>
    <w:p w:rsidR="00F13B6D" w:rsidRDefault="00F13B6D" w:rsidP="00667AF8">
      <w:pPr>
        <w:rPr>
          <w:sz w:val="16"/>
          <w:szCs w:val="16"/>
        </w:rPr>
      </w:pPr>
    </w:p>
    <w:p w:rsidR="00F13B6D" w:rsidRDefault="00F13B6D" w:rsidP="00667AF8">
      <w:pPr>
        <w:rPr>
          <w:sz w:val="16"/>
          <w:szCs w:val="16"/>
        </w:rPr>
      </w:pPr>
    </w:p>
    <w:p w:rsidR="00F13B6D" w:rsidRDefault="00F13B6D" w:rsidP="00667AF8">
      <w:pPr>
        <w:rPr>
          <w:sz w:val="16"/>
          <w:szCs w:val="16"/>
        </w:rPr>
      </w:pPr>
    </w:p>
    <w:p w:rsidR="00F13B6D" w:rsidRDefault="00F13B6D" w:rsidP="00667AF8">
      <w:pPr>
        <w:rPr>
          <w:sz w:val="16"/>
          <w:szCs w:val="16"/>
        </w:rPr>
      </w:pPr>
    </w:p>
    <w:p w:rsidR="00F13B6D" w:rsidRDefault="00F13B6D" w:rsidP="00667AF8">
      <w:pPr>
        <w:rPr>
          <w:sz w:val="16"/>
          <w:szCs w:val="16"/>
        </w:rPr>
      </w:pPr>
    </w:p>
    <w:p w:rsidR="00CB4FF2" w:rsidRDefault="00CB4FF2">
      <w:pPr>
        <w:rPr>
          <w:sz w:val="16"/>
          <w:szCs w:val="16"/>
        </w:rPr>
      </w:pPr>
    </w:p>
    <w:p w:rsidR="00CC7D8C" w:rsidRPr="0094095A" w:rsidRDefault="00CC7D8C">
      <w:pPr>
        <w:rPr>
          <w:sz w:val="16"/>
          <w:szCs w:val="16"/>
        </w:rPr>
      </w:pPr>
      <w:bookmarkStart w:id="0" w:name="_GoBack"/>
      <w:bookmarkEnd w:id="0"/>
    </w:p>
    <w:sectPr w:rsidR="00CC7D8C" w:rsidRPr="0094095A" w:rsidSect="00F30A5A">
      <w:footerReference w:type="even" r:id="rId9"/>
      <w:footerReference w:type="default" r:id="rId10"/>
      <w:pgSz w:w="11907" w:h="16840" w:code="9"/>
      <w:pgMar w:top="1418" w:right="567" w:bottom="851" w:left="1701" w:header="0" w:footer="6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F2" w:rsidRDefault="00AB2DF2">
      <w:r>
        <w:separator/>
      </w:r>
    </w:p>
  </w:endnote>
  <w:endnote w:type="continuationSeparator" w:id="0">
    <w:p w:rsidR="00AB2DF2" w:rsidRDefault="00AB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DE" w:rsidRDefault="00AF49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F49DE" w:rsidRDefault="00AF49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AF8" w:rsidRDefault="0072717E">
    <w:pPr>
      <w:pStyle w:val="a4"/>
      <w:jc w:val="center"/>
    </w:pPr>
    <w:r>
      <w:fldChar w:fldCharType="begin"/>
    </w:r>
    <w:r>
      <w:instrText xml:space="preserve"> PAGE   \* MERGEFORMAT </w:instrText>
    </w:r>
    <w:r>
      <w:fldChar w:fldCharType="separate"/>
    </w:r>
    <w:r w:rsidR="00CC7D8C">
      <w:rPr>
        <w:noProof/>
      </w:rPr>
      <w:t>2</w:t>
    </w:r>
    <w:r>
      <w:rPr>
        <w:noProof/>
      </w:rPr>
      <w:fldChar w:fldCharType="end"/>
    </w:r>
  </w:p>
  <w:p w:rsidR="00667AF8" w:rsidRDefault="00667A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F2" w:rsidRDefault="00AB2DF2">
      <w:r>
        <w:separator/>
      </w:r>
    </w:p>
  </w:footnote>
  <w:footnote w:type="continuationSeparator" w:id="0">
    <w:p w:rsidR="00AB2DF2" w:rsidRDefault="00AB2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532"/>
    <w:multiLevelType w:val="hybridMultilevel"/>
    <w:tmpl w:val="85FC7F62"/>
    <w:lvl w:ilvl="0" w:tplc="22C8A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FA2E4B"/>
    <w:multiLevelType w:val="hybridMultilevel"/>
    <w:tmpl w:val="13445EAE"/>
    <w:lvl w:ilvl="0" w:tplc="71FC2A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5E065AF"/>
    <w:multiLevelType w:val="multilevel"/>
    <w:tmpl w:val="924E669C"/>
    <w:lvl w:ilvl="0">
      <w:start w:val="10"/>
      <w:numFmt w:val="decimal"/>
      <w:lvlText w:val="%1"/>
      <w:lvlJc w:val="left"/>
      <w:pPr>
        <w:tabs>
          <w:tab w:val="num" w:pos="1110"/>
        </w:tabs>
        <w:ind w:left="1110" w:hanging="1110"/>
      </w:pPr>
      <w:rPr>
        <w:rFonts w:hint="default"/>
      </w:rPr>
    </w:lvl>
    <w:lvl w:ilvl="1">
      <w:start w:val="6"/>
      <w:numFmt w:val="decimalZero"/>
      <w:lvlText w:val="%1.%2"/>
      <w:lvlJc w:val="left"/>
      <w:pPr>
        <w:tabs>
          <w:tab w:val="num" w:pos="1110"/>
        </w:tabs>
        <w:ind w:left="1110" w:hanging="1110"/>
      </w:pPr>
      <w:rPr>
        <w:rFonts w:hint="default"/>
      </w:rPr>
    </w:lvl>
    <w:lvl w:ilvl="2">
      <w:start w:val="1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E9"/>
    <w:rsid w:val="00006C4E"/>
    <w:rsid w:val="00011D16"/>
    <w:rsid w:val="00025D02"/>
    <w:rsid w:val="000261B8"/>
    <w:rsid w:val="00026EE8"/>
    <w:rsid w:val="00042AFF"/>
    <w:rsid w:val="000477E5"/>
    <w:rsid w:val="00075295"/>
    <w:rsid w:val="00076021"/>
    <w:rsid w:val="0008691B"/>
    <w:rsid w:val="00093404"/>
    <w:rsid w:val="000A4505"/>
    <w:rsid w:val="000B2350"/>
    <w:rsid w:val="000B6176"/>
    <w:rsid w:val="000B79FF"/>
    <w:rsid w:val="000C111B"/>
    <w:rsid w:val="000C1D4D"/>
    <w:rsid w:val="000C63A4"/>
    <w:rsid w:val="000C6703"/>
    <w:rsid w:val="000D4D89"/>
    <w:rsid w:val="000E576A"/>
    <w:rsid w:val="00101D47"/>
    <w:rsid w:val="001075CA"/>
    <w:rsid w:val="00133B14"/>
    <w:rsid w:val="00137836"/>
    <w:rsid w:val="00146F39"/>
    <w:rsid w:val="00171693"/>
    <w:rsid w:val="00180E5E"/>
    <w:rsid w:val="001833D7"/>
    <w:rsid w:val="001923C4"/>
    <w:rsid w:val="00195766"/>
    <w:rsid w:val="00196701"/>
    <w:rsid w:val="001969F1"/>
    <w:rsid w:val="001A1F61"/>
    <w:rsid w:val="001B5F98"/>
    <w:rsid w:val="001C3088"/>
    <w:rsid w:val="001C77D7"/>
    <w:rsid w:val="001D1B58"/>
    <w:rsid w:val="001E14B1"/>
    <w:rsid w:val="001E4B2C"/>
    <w:rsid w:val="001E7397"/>
    <w:rsid w:val="001F0BC2"/>
    <w:rsid w:val="001F3DEA"/>
    <w:rsid w:val="001F6DFD"/>
    <w:rsid w:val="00204935"/>
    <w:rsid w:val="00207A2E"/>
    <w:rsid w:val="00211A22"/>
    <w:rsid w:val="00232C13"/>
    <w:rsid w:val="00243AD0"/>
    <w:rsid w:val="002650DB"/>
    <w:rsid w:val="00283CB4"/>
    <w:rsid w:val="00294152"/>
    <w:rsid w:val="00297B1F"/>
    <w:rsid w:val="002D4157"/>
    <w:rsid w:val="002E2A0C"/>
    <w:rsid w:val="002F0A79"/>
    <w:rsid w:val="00316C4D"/>
    <w:rsid w:val="003431AC"/>
    <w:rsid w:val="00343336"/>
    <w:rsid w:val="00350F3E"/>
    <w:rsid w:val="00351F1D"/>
    <w:rsid w:val="00377421"/>
    <w:rsid w:val="00377BCA"/>
    <w:rsid w:val="003860F3"/>
    <w:rsid w:val="00386323"/>
    <w:rsid w:val="003A47D2"/>
    <w:rsid w:val="003D1493"/>
    <w:rsid w:val="003D4EFF"/>
    <w:rsid w:val="003F0259"/>
    <w:rsid w:val="003F37A6"/>
    <w:rsid w:val="004361CA"/>
    <w:rsid w:val="00453F90"/>
    <w:rsid w:val="00467B76"/>
    <w:rsid w:val="00471C5B"/>
    <w:rsid w:val="004804A1"/>
    <w:rsid w:val="0048639F"/>
    <w:rsid w:val="00494688"/>
    <w:rsid w:val="004A1D99"/>
    <w:rsid w:val="004B2FBC"/>
    <w:rsid w:val="004C111B"/>
    <w:rsid w:val="004C419C"/>
    <w:rsid w:val="004C7B0E"/>
    <w:rsid w:val="004D0D20"/>
    <w:rsid w:val="0050257E"/>
    <w:rsid w:val="00517FD1"/>
    <w:rsid w:val="0053333B"/>
    <w:rsid w:val="0055443C"/>
    <w:rsid w:val="0055529E"/>
    <w:rsid w:val="00561C06"/>
    <w:rsid w:val="00561CD4"/>
    <w:rsid w:val="00567BAD"/>
    <w:rsid w:val="005723C9"/>
    <w:rsid w:val="00593D0B"/>
    <w:rsid w:val="0059486A"/>
    <w:rsid w:val="005A33EA"/>
    <w:rsid w:val="005C20A2"/>
    <w:rsid w:val="005C270D"/>
    <w:rsid w:val="00611C6E"/>
    <w:rsid w:val="00630392"/>
    <w:rsid w:val="00633F5A"/>
    <w:rsid w:val="0063591E"/>
    <w:rsid w:val="0066057D"/>
    <w:rsid w:val="00667AF8"/>
    <w:rsid w:val="00687FDF"/>
    <w:rsid w:val="006A4AD8"/>
    <w:rsid w:val="006A57A7"/>
    <w:rsid w:val="006A747A"/>
    <w:rsid w:val="006D1BDC"/>
    <w:rsid w:val="006D237A"/>
    <w:rsid w:val="006E72CB"/>
    <w:rsid w:val="006F0DE3"/>
    <w:rsid w:val="006F7E89"/>
    <w:rsid w:val="00710F9A"/>
    <w:rsid w:val="007119E1"/>
    <w:rsid w:val="00717350"/>
    <w:rsid w:val="00720BC1"/>
    <w:rsid w:val="0072717E"/>
    <w:rsid w:val="007504E7"/>
    <w:rsid w:val="00753480"/>
    <w:rsid w:val="00763413"/>
    <w:rsid w:val="00764BA1"/>
    <w:rsid w:val="00764E2C"/>
    <w:rsid w:val="00785ABA"/>
    <w:rsid w:val="007900F7"/>
    <w:rsid w:val="00791479"/>
    <w:rsid w:val="007A045F"/>
    <w:rsid w:val="007A3275"/>
    <w:rsid w:val="007A5030"/>
    <w:rsid w:val="007C4362"/>
    <w:rsid w:val="007C5B5D"/>
    <w:rsid w:val="007E67E0"/>
    <w:rsid w:val="007F7CE1"/>
    <w:rsid w:val="00800494"/>
    <w:rsid w:val="00800565"/>
    <w:rsid w:val="00801F3C"/>
    <w:rsid w:val="00806EB0"/>
    <w:rsid w:val="00811903"/>
    <w:rsid w:val="008223C5"/>
    <w:rsid w:val="00835675"/>
    <w:rsid w:val="0085116A"/>
    <w:rsid w:val="008522B2"/>
    <w:rsid w:val="00873955"/>
    <w:rsid w:val="0087427D"/>
    <w:rsid w:val="00883759"/>
    <w:rsid w:val="00887F69"/>
    <w:rsid w:val="00890B41"/>
    <w:rsid w:val="008929EC"/>
    <w:rsid w:val="00894268"/>
    <w:rsid w:val="0089726F"/>
    <w:rsid w:val="008C21F9"/>
    <w:rsid w:val="008C232E"/>
    <w:rsid w:val="008C2563"/>
    <w:rsid w:val="008C705A"/>
    <w:rsid w:val="008D6B83"/>
    <w:rsid w:val="008E39E9"/>
    <w:rsid w:val="008E49A8"/>
    <w:rsid w:val="0090181F"/>
    <w:rsid w:val="0093281D"/>
    <w:rsid w:val="0093416E"/>
    <w:rsid w:val="0094095A"/>
    <w:rsid w:val="009453F2"/>
    <w:rsid w:val="00965064"/>
    <w:rsid w:val="00975F59"/>
    <w:rsid w:val="0097667C"/>
    <w:rsid w:val="00990067"/>
    <w:rsid w:val="009A0EAB"/>
    <w:rsid w:val="009A49EA"/>
    <w:rsid w:val="009B4EA4"/>
    <w:rsid w:val="009D32F6"/>
    <w:rsid w:val="009E6F6B"/>
    <w:rsid w:val="009F17C9"/>
    <w:rsid w:val="009F5E99"/>
    <w:rsid w:val="00A055F9"/>
    <w:rsid w:val="00A060B6"/>
    <w:rsid w:val="00A25B05"/>
    <w:rsid w:val="00A27B20"/>
    <w:rsid w:val="00A34245"/>
    <w:rsid w:val="00A40DBB"/>
    <w:rsid w:val="00A52CA9"/>
    <w:rsid w:val="00A6327B"/>
    <w:rsid w:val="00A729A8"/>
    <w:rsid w:val="00A732DA"/>
    <w:rsid w:val="00A97A4D"/>
    <w:rsid w:val="00AA521E"/>
    <w:rsid w:val="00AB0F5D"/>
    <w:rsid w:val="00AB2DF2"/>
    <w:rsid w:val="00AB74AF"/>
    <w:rsid w:val="00AC1A43"/>
    <w:rsid w:val="00AC29CE"/>
    <w:rsid w:val="00AC3AA1"/>
    <w:rsid w:val="00AC3D00"/>
    <w:rsid w:val="00AD077D"/>
    <w:rsid w:val="00AD22A3"/>
    <w:rsid w:val="00AD3C70"/>
    <w:rsid w:val="00AD73BD"/>
    <w:rsid w:val="00AF05AD"/>
    <w:rsid w:val="00AF49DE"/>
    <w:rsid w:val="00B037A1"/>
    <w:rsid w:val="00B10ACF"/>
    <w:rsid w:val="00B13635"/>
    <w:rsid w:val="00B15828"/>
    <w:rsid w:val="00B16A04"/>
    <w:rsid w:val="00B22A40"/>
    <w:rsid w:val="00B36474"/>
    <w:rsid w:val="00B373C3"/>
    <w:rsid w:val="00B53153"/>
    <w:rsid w:val="00B572BB"/>
    <w:rsid w:val="00B77BC5"/>
    <w:rsid w:val="00B77CF5"/>
    <w:rsid w:val="00B92F46"/>
    <w:rsid w:val="00BA0ABA"/>
    <w:rsid w:val="00BC22E3"/>
    <w:rsid w:val="00BC44AD"/>
    <w:rsid w:val="00BD4337"/>
    <w:rsid w:val="00BF1C99"/>
    <w:rsid w:val="00BF7041"/>
    <w:rsid w:val="00C00239"/>
    <w:rsid w:val="00C01ECB"/>
    <w:rsid w:val="00C12EB7"/>
    <w:rsid w:val="00C214AE"/>
    <w:rsid w:val="00C234DB"/>
    <w:rsid w:val="00C27891"/>
    <w:rsid w:val="00C33CEC"/>
    <w:rsid w:val="00C3569F"/>
    <w:rsid w:val="00C36F10"/>
    <w:rsid w:val="00C405C6"/>
    <w:rsid w:val="00C4317A"/>
    <w:rsid w:val="00C53720"/>
    <w:rsid w:val="00C541C6"/>
    <w:rsid w:val="00C543B8"/>
    <w:rsid w:val="00C553EB"/>
    <w:rsid w:val="00C56DC8"/>
    <w:rsid w:val="00C657F5"/>
    <w:rsid w:val="00C83157"/>
    <w:rsid w:val="00CA1B71"/>
    <w:rsid w:val="00CA4783"/>
    <w:rsid w:val="00CB4FF2"/>
    <w:rsid w:val="00CB6BD9"/>
    <w:rsid w:val="00CC7D8C"/>
    <w:rsid w:val="00CD21E9"/>
    <w:rsid w:val="00CD4882"/>
    <w:rsid w:val="00CE4621"/>
    <w:rsid w:val="00CE7BBC"/>
    <w:rsid w:val="00CF43D2"/>
    <w:rsid w:val="00CF65C1"/>
    <w:rsid w:val="00D12189"/>
    <w:rsid w:val="00D20612"/>
    <w:rsid w:val="00D221FF"/>
    <w:rsid w:val="00D254AF"/>
    <w:rsid w:val="00D26583"/>
    <w:rsid w:val="00D31127"/>
    <w:rsid w:val="00D44829"/>
    <w:rsid w:val="00D63578"/>
    <w:rsid w:val="00D654DB"/>
    <w:rsid w:val="00D9354A"/>
    <w:rsid w:val="00D964D1"/>
    <w:rsid w:val="00DB1FE0"/>
    <w:rsid w:val="00DB6A9A"/>
    <w:rsid w:val="00DD032F"/>
    <w:rsid w:val="00DE23C0"/>
    <w:rsid w:val="00E052D6"/>
    <w:rsid w:val="00E20E5E"/>
    <w:rsid w:val="00E4086E"/>
    <w:rsid w:val="00E4392F"/>
    <w:rsid w:val="00E43D83"/>
    <w:rsid w:val="00E54B78"/>
    <w:rsid w:val="00E706E9"/>
    <w:rsid w:val="00E836C8"/>
    <w:rsid w:val="00E943D6"/>
    <w:rsid w:val="00EC71BD"/>
    <w:rsid w:val="00ED2BA5"/>
    <w:rsid w:val="00F0714C"/>
    <w:rsid w:val="00F13B6D"/>
    <w:rsid w:val="00F30A5A"/>
    <w:rsid w:val="00F36954"/>
    <w:rsid w:val="00F425EC"/>
    <w:rsid w:val="00F51654"/>
    <w:rsid w:val="00F55B0C"/>
    <w:rsid w:val="00F56585"/>
    <w:rsid w:val="00F64F35"/>
    <w:rsid w:val="00F66D29"/>
    <w:rsid w:val="00F727BB"/>
    <w:rsid w:val="00F77D1C"/>
    <w:rsid w:val="00FA0093"/>
    <w:rsid w:val="00FB5330"/>
    <w:rsid w:val="00FC1B0A"/>
    <w:rsid w:val="00FD043C"/>
    <w:rsid w:val="00FE3F74"/>
    <w:rsid w:val="00FE6957"/>
    <w:rsid w:val="00FF14CE"/>
    <w:rsid w:val="00FF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BDC"/>
    <w:rPr>
      <w:sz w:val="24"/>
      <w:lang w:val="uk-UA"/>
    </w:rPr>
  </w:style>
  <w:style w:type="paragraph" w:styleId="2">
    <w:name w:val="heading 2"/>
    <w:basedOn w:val="a"/>
    <w:next w:val="a"/>
    <w:qFormat/>
    <w:rsid w:val="006D1BDC"/>
    <w:pPr>
      <w:keepNext/>
      <w:jc w:val="center"/>
      <w:outlineLvl w:val="1"/>
    </w:pPr>
    <w:rPr>
      <w:b/>
    </w:rPr>
  </w:style>
  <w:style w:type="paragraph" w:styleId="9">
    <w:name w:val="heading 9"/>
    <w:basedOn w:val="a"/>
    <w:next w:val="a"/>
    <w:link w:val="90"/>
    <w:qFormat/>
    <w:rsid w:val="006D1BDC"/>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D1BDC"/>
    <w:pPr>
      <w:jc w:val="center"/>
    </w:pPr>
    <w:rPr>
      <w:b/>
      <w:sz w:val="16"/>
    </w:rPr>
  </w:style>
  <w:style w:type="paragraph" w:styleId="a4">
    <w:name w:val="footer"/>
    <w:basedOn w:val="a"/>
    <w:link w:val="a5"/>
    <w:uiPriority w:val="99"/>
    <w:rsid w:val="006D1BDC"/>
    <w:pPr>
      <w:tabs>
        <w:tab w:val="center" w:pos="4153"/>
        <w:tab w:val="right" w:pos="8306"/>
      </w:tabs>
    </w:pPr>
  </w:style>
  <w:style w:type="character" w:styleId="a6">
    <w:name w:val="page number"/>
    <w:basedOn w:val="a0"/>
    <w:rsid w:val="006D1BDC"/>
  </w:style>
  <w:style w:type="paragraph" w:styleId="3">
    <w:name w:val="Body Text Indent 3"/>
    <w:basedOn w:val="a"/>
    <w:link w:val="30"/>
    <w:rsid w:val="006D1BDC"/>
    <w:pPr>
      <w:spacing w:line="360" w:lineRule="auto"/>
      <w:ind w:firstLine="709"/>
    </w:pPr>
    <w:rPr>
      <w:sz w:val="28"/>
    </w:rPr>
  </w:style>
  <w:style w:type="paragraph" w:customStyle="1" w:styleId="a7">
    <w:basedOn w:val="a"/>
    <w:rsid w:val="006D1BDC"/>
    <w:rPr>
      <w:rFonts w:ascii="Verdana" w:hAnsi="Verdana"/>
      <w:sz w:val="20"/>
      <w:lang w:val="en-US" w:eastAsia="en-US"/>
    </w:rPr>
  </w:style>
  <w:style w:type="paragraph" w:styleId="31">
    <w:name w:val="Body Text 3"/>
    <w:basedOn w:val="a"/>
    <w:link w:val="32"/>
    <w:rsid w:val="006D1BDC"/>
    <w:pPr>
      <w:spacing w:after="120"/>
    </w:pPr>
    <w:rPr>
      <w:sz w:val="16"/>
      <w:szCs w:val="16"/>
      <w:lang w:val="ru-RU"/>
    </w:rPr>
  </w:style>
  <w:style w:type="paragraph" w:styleId="a8">
    <w:name w:val="Balloon Text"/>
    <w:basedOn w:val="a"/>
    <w:semiHidden/>
    <w:rsid w:val="003431AC"/>
    <w:rPr>
      <w:rFonts w:ascii="Tahoma" w:hAnsi="Tahoma" w:cs="Tahoma"/>
      <w:sz w:val="16"/>
      <w:szCs w:val="16"/>
    </w:rPr>
  </w:style>
  <w:style w:type="paragraph" w:customStyle="1" w:styleId="1">
    <w:name w:val="Знак1"/>
    <w:basedOn w:val="a"/>
    <w:rsid w:val="00F55B0C"/>
    <w:rPr>
      <w:rFonts w:ascii="Verdana" w:eastAsia="Batang" w:hAnsi="Verdana" w:cs="Verdana"/>
      <w:sz w:val="20"/>
      <w:lang w:val="en-US" w:eastAsia="en-US"/>
    </w:rPr>
  </w:style>
  <w:style w:type="paragraph" w:customStyle="1" w:styleId="12">
    <w:name w:val="Стиль12"/>
    <w:basedOn w:val="a"/>
    <w:rsid w:val="00232C13"/>
    <w:pPr>
      <w:ind w:firstLine="709"/>
      <w:jc w:val="both"/>
    </w:pPr>
    <w:rPr>
      <w:sz w:val="28"/>
    </w:rPr>
  </w:style>
  <w:style w:type="paragraph" w:styleId="a9">
    <w:name w:val="Body Text Indent"/>
    <w:basedOn w:val="a"/>
    <w:link w:val="aa"/>
    <w:rsid w:val="002650DB"/>
    <w:pPr>
      <w:spacing w:after="120"/>
      <w:ind w:left="283"/>
    </w:pPr>
  </w:style>
  <w:style w:type="character" w:customStyle="1" w:styleId="aa">
    <w:name w:val="Основной текст с отступом Знак"/>
    <w:link w:val="a9"/>
    <w:rsid w:val="002650DB"/>
    <w:rPr>
      <w:sz w:val="24"/>
      <w:lang w:val="uk-UA"/>
    </w:rPr>
  </w:style>
  <w:style w:type="paragraph" w:customStyle="1" w:styleId="ab">
    <w:name w:val="Знак Знак Знак Знак Знак Знак"/>
    <w:basedOn w:val="a"/>
    <w:rsid w:val="0097667C"/>
    <w:rPr>
      <w:rFonts w:ascii="Verdana" w:hAnsi="Verdana"/>
      <w:sz w:val="20"/>
      <w:lang w:val="en-US" w:eastAsia="en-US"/>
    </w:rPr>
  </w:style>
  <w:style w:type="paragraph" w:customStyle="1" w:styleId="Style6">
    <w:name w:val="Style6"/>
    <w:basedOn w:val="a"/>
    <w:rsid w:val="0097667C"/>
    <w:pPr>
      <w:widowControl w:val="0"/>
      <w:autoSpaceDE w:val="0"/>
      <w:autoSpaceDN w:val="0"/>
      <w:adjustRightInd w:val="0"/>
      <w:spacing w:line="325" w:lineRule="exact"/>
      <w:ind w:firstLine="696"/>
      <w:jc w:val="both"/>
    </w:pPr>
    <w:rPr>
      <w:szCs w:val="24"/>
      <w:lang w:val="ru-RU"/>
    </w:rPr>
  </w:style>
  <w:style w:type="character" w:customStyle="1" w:styleId="FontStyle11">
    <w:name w:val="Font Style11"/>
    <w:rsid w:val="0097667C"/>
    <w:rPr>
      <w:rFonts w:ascii="Times New Roman" w:hAnsi="Times New Roman" w:cs="Times New Roman"/>
      <w:b/>
      <w:bCs/>
      <w:sz w:val="26"/>
      <w:szCs w:val="2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D44829"/>
    <w:rPr>
      <w:rFonts w:ascii="Verdana" w:hAnsi="Verdana"/>
      <w:sz w:val="20"/>
      <w:lang w:val="en-US" w:eastAsia="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63591E"/>
    <w:rPr>
      <w:rFonts w:ascii="Verdana" w:hAnsi="Verdana"/>
      <w:sz w:val="20"/>
      <w:lang w:val="en-US" w:eastAsia="en-US"/>
    </w:rPr>
  </w:style>
  <w:style w:type="paragraph" w:styleId="ac">
    <w:name w:val="Body Text"/>
    <w:basedOn w:val="a"/>
    <w:link w:val="ad"/>
    <w:rsid w:val="00377421"/>
    <w:pPr>
      <w:spacing w:after="120"/>
    </w:pPr>
  </w:style>
  <w:style w:type="character" w:customStyle="1" w:styleId="ad">
    <w:name w:val="Основной текст Знак"/>
    <w:basedOn w:val="a0"/>
    <w:link w:val="ac"/>
    <w:rsid w:val="00377421"/>
    <w:rPr>
      <w:sz w:val="24"/>
      <w:lang w:val="uk-UA"/>
    </w:rPr>
  </w:style>
  <w:style w:type="character" w:customStyle="1" w:styleId="90">
    <w:name w:val="Заголовок 9 Знак"/>
    <w:basedOn w:val="a0"/>
    <w:link w:val="9"/>
    <w:rsid w:val="00377421"/>
    <w:rPr>
      <w:sz w:val="28"/>
      <w:lang w:val="uk-UA"/>
    </w:rPr>
  </w:style>
  <w:style w:type="character" w:customStyle="1" w:styleId="a5">
    <w:name w:val="Нижний колонтитул Знак"/>
    <w:basedOn w:val="a0"/>
    <w:link w:val="a4"/>
    <w:uiPriority w:val="99"/>
    <w:rsid w:val="00377421"/>
    <w:rPr>
      <w:sz w:val="24"/>
      <w:lang w:val="uk-UA"/>
    </w:rPr>
  </w:style>
  <w:style w:type="character" w:customStyle="1" w:styleId="30">
    <w:name w:val="Основной текст с отступом 3 Знак"/>
    <w:basedOn w:val="a0"/>
    <w:link w:val="3"/>
    <w:rsid w:val="00377421"/>
    <w:rPr>
      <w:sz w:val="28"/>
      <w:lang w:val="uk-UA"/>
    </w:rPr>
  </w:style>
  <w:style w:type="paragraph" w:styleId="ae">
    <w:name w:val="Normal (Web)"/>
    <w:basedOn w:val="a"/>
    <w:rsid w:val="00377421"/>
    <w:pPr>
      <w:spacing w:before="100" w:beforeAutospacing="1" w:after="119"/>
    </w:pPr>
    <w:rPr>
      <w:szCs w:val="24"/>
      <w:lang w:val="ru-RU"/>
    </w:rPr>
  </w:style>
  <w:style w:type="paragraph" w:customStyle="1" w:styleId="10">
    <w:name w:val="Обычный1"/>
    <w:rsid w:val="00377421"/>
    <w:rPr>
      <w:lang w:val="uk-UA"/>
    </w:rPr>
  </w:style>
  <w:style w:type="paragraph" w:styleId="af">
    <w:name w:val="List Paragraph"/>
    <w:basedOn w:val="a"/>
    <w:uiPriority w:val="34"/>
    <w:qFormat/>
    <w:rsid w:val="00377421"/>
    <w:pPr>
      <w:spacing w:after="200" w:line="276" w:lineRule="auto"/>
      <w:ind w:left="720"/>
      <w:contextualSpacing/>
    </w:pPr>
    <w:rPr>
      <w:rFonts w:ascii="Calibri" w:eastAsia="Calibri" w:hAnsi="Calibri"/>
      <w:sz w:val="22"/>
      <w:szCs w:val="22"/>
      <w:lang w:val="ru-RU" w:eastAsia="en-US"/>
    </w:rPr>
  </w:style>
  <w:style w:type="paragraph" w:styleId="20">
    <w:name w:val="Body Text 2"/>
    <w:basedOn w:val="a"/>
    <w:link w:val="21"/>
    <w:rsid w:val="00CE7BBC"/>
    <w:pPr>
      <w:spacing w:after="120" w:line="480" w:lineRule="auto"/>
    </w:pPr>
  </w:style>
  <w:style w:type="character" w:customStyle="1" w:styleId="21">
    <w:name w:val="Основной текст 2 Знак"/>
    <w:basedOn w:val="a0"/>
    <w:link w:val="20"/>
    <w:rsid w:val="00CE7BBC"/>
    <w:rPr>
      <w:sz w:val="24"/>
      <w:lang w:val="uk-UA"/>
    </w:rPr>
  </w:style>
  <w:style w:type="paragraph" w:customStyle="1" w:styleId="11">
    <w:name w:val="Знак1 Знак Знак Знак Знак Знак Знак"/>
    <w:basedOn w:val="a"/>
    <w:rsid w:val="00CB4FF2"/>
    <w:rPr>
      <w:rFonts w:ascii="Verdana" w:eastAsia="MS Mincho" w:hAnsi="Verdana" w:cs="Verdana"/>
      <w:sz w:val="20"/>
      <w:lang w:val="en-US" w:eastAsia="en-US"/>
    </w:rPr>
  </w:style>
  <w:style w:type="paragraph" w:styleId="22">
    <w:name w:val="Body Text Indent 2"/>
    <w:basedOn w:val="a"/>
    <w:link w:val="23"/>
    <w:rsid w:val="00CB4FF2"/>
    <w:pPr>
      <w:spacing w:after="120" w:line="480" w:lineRule="auto"/>
      <w:ind w:left="283"/>
    </w:pPr>
  </w:style>
  <w:style w:type="character" w:customStyle="1" w:styleId="23">
    <w:name w:val="Основной текст с отступом 2 Знак"/>
    <w:basedOn w:val="a0"/>
    <w:link w:val="22"/>
    <w:rsid w:val="00CB4FF2"/>
    <w:rPr>
      <w:sz w:val="24"/>
      <w:lang w:val="uk-UA"/>
    </w:rPr>
  </w:style>
  <w:style w:type="character" w:customStyle="1" w:styleId="32">
    <w:name w:val="Основной текст 3 Знак"/>
    <w:basedOn w:val="a0"/>
    <w:link w:val="31"/>
    <w:rsid w:val="00667AF8"/>
    <w:rPr>
      <w:sz w:val="16"/>
      <w:szCs w:val="16"/>
    </w:rPr>
  </w:style>
  <w:style w:type="paragraph" w:styleId="af0">
    <w:name w:val="header"/>
    <w:basedOn w:val="a"/>
    <w:link w:val="af1"/>
    <w:rsid w:val="00667AF8"/>
    <w:pPr>
      <w:tabs>
        <w:tab w:val="center" w:pos="4677"/>
        <w:tab w:val="right" w:pos="9355"/>
      </w:tabs>
    </w:pPr>
  </w:style>
  <w:style w:type="character" w:customStyle="1" w:styleId="af1">
    <w:name w:val="Верхний колонтитул Знак"/>
    <w:basedOn w:val="a0"/>
    <w:link w:val="af0"/>
    <w:rsid w:val="00667AF8"/>
    <w:rPr>
      <w:sz w:val="24"/>
      <w:lang w:val="uk-UA"/>
    </w:rPr>
  </w:style>
  <w:style w:type="character" w:styleId="af2">
    <w:name w:val="Hyperlink"/>
    <w:basedOn w:val="a0"/>
    <w:rsid w:val="00611C6E"/>
    <w:rPr>
      <w:color w:val="0000FF"/>
      <w:u w:val="single"/>
    </w:rPr>
  </w:style>
  <w:style w:type="character" w:styleId="af3">
    <w:name w:val="Strong"/>
    <w:qFormat/>
    <w:rsid w:val="00800494"/>
    <w:rPr>
      <w:b/>
      <w:bCs/>
    </w:rPr>
  </w:style>
  <w:style w:type="paragraph" w:customStyle="1" w:styleId="310">
    <w:name w:val="Основной текст с отступом 31"/>
    <w:basedOn w:val="a"/>
    <w:rsid w:val="00785ABA"/>
    <w:pPr>
      <w:spacing w:line="360" w:lineRule="auto"/>
      <w:ind w:firstLine="709"/>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BDC"/>
    <w:rPr>
      <w:sz w:val="24"/>
      <w:lang w:val="uk-UA"/>
    </w:rPr>
  </w:style>
  <w:style w:type="paragraph" w:styleId="2">
    <w:name w:val="heading 2"/>
    <w:basedOn w:val="a"/>
    <w:next w:val="a"/>
    <w:qFormat/>
    <w:rsid w:val="006D1BDC"/>
    <w:pPr>
      <w:keepNext/>
      <w:jc w:val="center"/>
      <w:outlineLvl w:val="1"/>
    </w:pPr>
    <w:rPr>
      <w:b/>
    </w:rPr>
  </w:style>
  <w:style w:type="paragraph" w:styleId="9">
    <w:name w:val="heading 9"/>
    <w:basedOn w:val="a"/>
    <w:next w:val="a"/>
    <w:link w:val="90"/>
    <w:qFormat/>
    <w:rsid w:val="006D1BDC"/>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D1BDC"/>
    <w:pPr>
      <w:jc w:val="center"/>
    </w:pPr>
    <w:rPr>
      <w:b/>
      <w:sz w:val="16"/>
    </w:rPr>
  </w:style>
  <w:style w:type="paragraph" w:styleId="a4">
    <w:name w:val="footer"/>
    <w:basedOn w:val="a"/>
    <w:link w:val="a5"/>
    <w:uiPriority w:val="99"/>
    <w:rsid w:val="006D1BDC"/>
    <w:pPr>
      <w:tabs>
        <w:tab w:val="center" w:pos="4153"/>
        <w:tab w:val="right" w:pos="8306"/>
      </w:tabs>
    </w:pPr>
  </w:style>
  <w:style w:type="character" w:styleId="a6">
    <w:name w:val="page number"/>
    <w:basedOn w:val="a0"/>
    <w:rsid w:val="006D1BDC"/>
  </w:style>
  <w:style w:type="paragraph" w:styleId="3">
    <w:name w:val="Body Text Indent 3"/>
    <w:basedOn w:val="a"/>
    <w:link w:val="30"/>
    <w:rsid w:val="006D1BDC"/>
    <w:pPr>
      <w:spacing w:line="360" w:lineRule="auto"/>
      <w:ind w:firstLine="709"/>
    </w:pPr>
    <w:rPr>
      <w:sz w:val="28"/>
    </w:rPr>
  </w:style>
  <w:style w:type="paragraph" w:customStyle="1" w:styleId="a7">
    <w:basedOn w:val="a"/>
    <w:rsid w:val="006D1BDC"/>
    <w:rPr>
      <w:rFonts w:ascii="Verdana" w:hAnsi="Verdana"/>
      <w:sz w:val="20"/>
      <w:lang w:val="en-US" w:eastAsia="en-US"/>
    </w:rPr>
  </w:style>
  <w:style w:type="paragraph" w:styleId="31">
    <w:name w:val="Body Text 3"/>
    <w:basedOn w:val="a"/>
    <w:link w:val="32"/>
    <w:rsid w:val="006D1BDC"/>
    <w:pPr>
      <w:spacing w:after="120"/>
    </w:pPr>
    <w:rPr>
      <w:sz w:val="16"/>
      <w:szCs w:val="16"/>
      <w:lang w:val="ru-RU"/>
    </w:rPr>
  </w:style>
  <w:style w:type="paragraph" w:styleId="a8">
    <w:name w:val="Balloon Text"/>
    <w:basedOn w:val="a"/>
    <w:semiHidden/>
    <w:rsid w:val="003431AC"/>
    <w:rPr>
      <w:rFonts w:ascii="Tahoma" w:hAnsi="Tahoma" w:cs="Tahoma"/>
      <w:sz w:val="16"/>
      <w:szCs w:val="16"/>
    </w:rPr>
  </w:style>
  <w:style w:type="paragraph" w:customStyle="1" w:styleId="1">
    <w:name w:val="Знак1"/>
    <w:basedOn w:val="a"/>
    <w:rsid w:val="00F55B0C"/>
    <w:rPr>
      <w:rFonts w:ascii="Verdana" w:eastAsia="Batang" w:hAnsi="Verdana" w:cs="Verdana"/>
      <w:sz w:val="20"/>
      <w:lang w:val="en-US" w:eastAsia="en-US"/>
    </w:rPr>
  </w:style>
  <w:style w:type="paragraph" w:customStyle="1" w:styleId="12">
    <w:name w:val="Стиль12"/>
    <w:basedOn w:val="a"/>
    <w:rsid w:val="00232C13"/>
    <w:pPr>
      <w:ind w:firstLine="709"/>
      <w:jc w:val="both"/>
    </w:pPr>
    <w:rPr>
      <w:sz w:val="28"/>
    </w:rPr>
  </w:style>
  <w:style w:type="paragraph" w:styleId="a9">
    <w:name w:val="Body Text Indent"/>
    <w:basedOn w:val="a"/>
    <w:link w:val="aa"/>
    <w:rsid w:val="002650DB"/>
    <w:pPr>
      <w:spacing w:after="120"/>
      <w:ind w:left="283"/>
    </w:pPr>
  </w:style>
  <w:style w:type="character" w:customStyle="1" w:styleId="aa">
    <w:name w:val="Основной текст с отступом Знак"/>
    <w:link w:val="a9"/>
    <w:rsid w:val="002650DB"/>
    <w:rPr>
      <w:sz w:val="24"/>
      <w:lang w:val="uk-UA"/>
    </w:rPr>
  </w:style>
  <w:style w:type="paragraph" w:customStyle="1" w:styleId="ab">
    <w:name w:val="Знак Знак Знак Знак Знак Знак"/>
    <w:basedOn w:val="a"/>
    <w:rsid w:val="0097667C"/>
    <w:rPr>
      <w:rFonts w:ascii="Verdana" w:hAnsi="Verdana"/>
      <w:sz w:val="20"/>
      <w:lang w:val="en-US" w:eastAsia="en-US"/>
    </w:rPr>
  </w:style>
  <w:style w:type="paragraph" w:customStyle="1" w:styleId="Style6">
    <w:name w:val="Style6"/>
    <w:basedOn w:val="a"/>
    <w:rsid w:val="0097667C"/>
    <w:pPr>
      <w:widowControl w:val="0"/>
      <w:autoSpaceDE w:val="0"/>
      <w:autoSpaceDN w:val="0"/>
      <w:adjustRightInd w:val="0"/>
      <w:spacing w:line="325" w:lineRule="exact"/>
      <w:ind w:firstLine="696"/>
      <w:jc w:val="both"/>
    </w:pPr>
    <w:rPr>
      <w:szCs w:val="24"/>
      <w:lang w:val="ru-RU"/>
    </w:rPr>
  </w:style>
  <w:style w:type="character" w:customStyle="1" w:styleId="FontStyle11">
    <w:name w:val="Font Style11"/>
    <w:rsid w:val="0097667C"/>
    <w:rPr>
      <w:rFonts w:ascii="Times New Roman" w:hAnsi="Times New Roman" w:cs="Times New Roman"/>
      <w:b/>
      <w:bCs/>
      <w:sz w:val="26"/>
      <w:szCs w:val="2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D44829"/>
    <w:rPr>
      <w:rFonts w:ascii="Verdana" w:hAnsi="Verdana"/>
      <w:sz w:val="20"/>
      <w:lang w:val="en-US" w:eastAsia="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63591E"/>
    <w:rPr>
      <w:rFonts w:ascii="Verdana" w:hAnsi="Verdana"/>
      <w:sz w:val="20"/>
      <w:lang w:val="en-US" w:eastAsia="en-US"/>
    </w:rPr>
  </w:style>
  <w:style w:type="paragraph" w:styleId="ac">
    <w:name w:val="Body Text"/>
    <w:basedOn w:val="a"/>
    <w:link w:val="ad"/>
    <w:rsid w:val="00377421"/>
    <w:pPr>
      <w:spacing w:after="120"/>
    </w:pPr>
  </w:style>
  <w:style w:type="character" w:customStyle="1" w:styleId="ad">
    <w:name w:val="Основной текст Знак"/>
    <w:basedOn w:val="a0"/>
    <w:link w:val="ac"/>
    <w:rsid w:val="00377421"/>
    <w:rPr>
      <w:sz w:val="24"/>
      <w:lang w:val="uk-UA"/>
    </w:rPr>
  </w:style>
  <w:style w:type="character" w:customStyle="1" w:styleId="90">
    <w:name w:val="Заголовок 9 Знак"/>
    <w:basedOn w:val="a0"/>
    <w:link w:val="9"/>
    <w:rsid w:val="00377421"/>
    <w:rPr>
      <w:sz w:val="28"/>
      <w:lang w:val="uk-UA"/>
    </w:rPr>
  </w:style>
  <w:style w:type="character" w:customStyle="1" w:styleId="a5">
    <w:name w:val="Нижний колонтитул Знак"/>
    <w:basedOn w:val="a0"/>
    <w:link w:val="a4"/>
    <w:uiPriority w:val="99"/>
    <w:rsid w:val="00377421"/>
    <w:rPr>
      <w:sz w:val="24"/>
      <w:lang w:val="uk-UA"/>
    </w:rPr>
  </w:style>
  <w:style w:type="character" w:customStyle="1" w:styleId="30">
    <w:name w:val="Основной текст с отступом 3 Знак"/>
    <w:basedOn w:val="a0"/>
    <w:link w:val="3"/>
    <w:rsid w:val="00377421"/>
    <w:rPr>
      <w:sz w:val="28"/>
      <w:lang w:val="uk-UA"/>
    </w:rPr>
  </w:style>
  <w:style w:type="paragraph" w:styleId="ae">
    <w:name w:val="Normal (Web)"/>
    <w:basedOn w:val="a"/>
    <w:rsid w:val="00377421"/>
    <w:pPr>
      <w:spacing w:before="100" w:beforeAutospacing="1" w:after="119"/>
    </w:pPr>
    <w:rPr>
      <w:szCs w:val="24"/>
      <w:lang w:val="ru-RU"/>
    </w:rPr>
  </w:style>
  <w:style w:type="paragraph" w:customStyle="1" w:styleId="10">
    <w:name w:val="Обычный1"/>
    <w:rsid w:val="00377421"/>
    <w:rPr>
      <w:lang w:val="uk-UA"/>
    </w:rPr>
  </w:style>
  <w:style w:type="paragraph" w:styleId="af">
    <w:name w:val="List Paragraph"/>
    <w:basedOn w:val="a"/>
    <w:uiPriority w:val="34"/>
    <w:qFormat/>
    <w:rsid w:val="00377421"/>
    <w:pPr>
      <w:spacing w:after="200" w:line="276" w:lineRule="auto"/>
      <w:ind w:left="720"/>
      <w:contextualSpacing/>
    </w:pPr>
    <w:rPr>
      <w:rFonts w:ascii="Calibri" w:eastAsia="Calibri" w:hAnsi="Calibri"/>
      <w:sz w:val="22"/>
      <w:szCs w:val="22"/>
      <w:lang w:val="ru-RU" w:eastAsia="en-US"/>
    </w:rPr>
  </w:style>
  <w:style w:type="paragraph" w:styleId="20">
    <w:name w:val="Body Text 2"/>
    <w:basedOn w:val="a"/>
    <w:link w:val="21"/>
    <w:rsid w:val="00CE7BBC"/>
    <w:pPr>
      <w:spacing w:after="120" w:line="480" w:lineRule="auto"/>
    </w:pPr>
  </w:style>
  <w:style w:type="character" w:customStyle="1" w:styleId="21">
    <w:name w:val="Основной текст 2 Знак"/>
    <w:basedOn w:val="a0"/>
    <w:link w:val="20"/>
    <w:rsid w:val="00CE7BBC"/>
    <w:rPr>
      <w:sz w:val="24"/>
      <w:lang w:val="uk-UA"/>
    </w:rPr>
  </w:style>
  <w:style w:type="paragraph" w:customStyle="1" w:styleId="11">
    <w:name w:val="Знак1 Знак Знак Знак Знак Знак Знак"/>
    <w:basedOn w:val="a"/>
    <w:rsid w:val="00CB4FF2"/>
    <w:rPr>
      <w:rFonts w:ascii="Verdana" w:eastAsia="MS Mincho" w:hAnsi="Verdana" w:cs="Verdana"/>
      <w:sz w:val="20"/>
      <w:lang w:val="en-US" w:eastAsia="en-US"/>
    </w:rPr>
  </w:style>
  <w:style w:type="paragraph" w:styleId="22">
    <w:name w:val="Body Text Indent 2"/>
    <w:basedOn w:val="a"/>
    <w:link w:val="23"/>
    <w:rsid w:val="00CB4FF2"/>
    <w:pPr>
      <w:spacing w:after="120" w:line="480" w:lineRule="auto"/>
      <w:ind w:left="283"/>
    </w:pPr>
  </w:style>
  <w:style w:type="character" w:customStyle="1" w:styleId="23">
    <w:name w:val="Основной текст с отступом 2 Знак"/>
    <w:basedOn w:val="a0"/>
    <w:link w:val="22"/>
    <w:rsid w:val="00CB4FF2"/>
    <w:rPr>
      <w:sz w:val="24"/>
      <w:lang w:val="uk-UA"/>
    </w:rPr>
  </w:style>
  <w:style w:type="character" w:customStyle="1" w:styleId="32">
    <w:name w:val="Основной текст 3 Знак"/>
    <w:basedOn w:val="a0"/>
    <w:link w:val="31"/>
    <w:rsid w:val="00667AF8"/>
    <w:rPr>
      <w:sz w:val="16"/>
      <w:szCs w:val="16"/>
    </w:rPr>
  </w:style>
  <w:style w:type="paragraph" w:styleId="af0">
    <w:name w:val="header"/>
    <w:basedOn w:val="a"/>
    <w:link w:val="af1"/>
    <w:rsid w:val="00667AF8"/>
    <w:pPr>
      <w:tabs>
        <w:tab w:val="center" w:pos="4677"/>
        <w:tab w:val="right" w:pos="9355"/>
      </w:tabs>
    </w:pPr>
  </w:style>
  <w:style w:type="character" w:customStyle="1" w:styleId="af1">
    <w:name w:val="Верхний колонтитул Знак"/>
    <w:basedOn w:val="a0"/>
    <w:link w:val="af0"/>
    <w:rsid w:val="00667AF8"/>
    <w:rPr>
      <w:sz w:val="24"/>
      <w:lang w:val="uk-UA"/>
    </w:rPr>
  </w:style>
  <w:style w:type="character" w:styleId="af2">
    <w:name w:val="Hyperlink"/>
    <w:basedOn w:val="a0"/>
    <w:rsid w:val="00611C6E"/>
    <w:rPr>
      <w:color w:val="0000FF"/>
      <w:u w:val="single"/>
    </w:rPr>
  </w:style>
  <w:style w:type="character" w:styleId="af3">
    <w:name w:val="Strong"/>
    <w:qFormat/>
    <w:rsid w:val="00800494"/>
    <w:rPr>
      <w:b/>
      <w:bCs/>
    </w:rPr>
  </w:style>
  <w:style w:type="paragraph" w:customStyle="1" w:styleId="310">
    <w:name w:val="Основной текст с отступом 31"/>
    <w:basedOn w:val="a"/>
    <w:rsid w:val="00785ABA"/>
    <w:pPr>
      <w:spacing w:line="360" w:lineRule="auto"/>
      <w:ind w:firstLine="709"/>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222717">
      <w:bodyDiv w:val="1"/>
      <w:marLeft w:val="0"/>
      <w:marRight w:val="0"/>
      <w:marTop w:val="0"/>
      <w:marBottom w:val="0"/>
      <w:divBdr>
        <w:top w:val="none" w:sz="0" w:space="0" w:color="auto"/>
        <w:left w:val="none" w:sz="0" w:space="0" w:color="auto"/>
        <w:bottom w:val="none" w:sz="0" w:space="0" w:color="auto"/>
        <w:right w:val="none" w:sz="0" w:space="0" w:color="auto"/>
      </w:divBdr>
    </w:div>
    <w:div w:id="17694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vlusenko.ZT\Desktop\&#1074;&#1080;&#1082;&#1086;&#1085;&#1072;&#1085;&#1085;&#1103;%20&#1087;&#1088;&#1086;&#1075;&#1088;&#1072;&#1084;&#1080;%20&#1089;&#1086;&#1094;&#1110;&#1072;&#1083;&#1100;&#1085;&#1086;&#1075;&#1086;%20&#1079;&#1072;&#1093;&#1080;&#1089;&#1090;&#109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0A88B-AB68-49CC-A25A-A365FA2B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виконання програми соціального захисту</Template>
  <TotalTime>3</TotalTime>
  <Pages>5</Pages>
  <Words>7745</Words>
  <Characters>4415</Characters>
  <Application>Microsoft Office Word</Application>
  <DocSecurity>0</DocSecurity>
  <Lines>36</Lines>
  <Paragraphs>24</Paragraphs>
  <ScaleCrop>false</ScaleCrop>
  <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Тетяна Павлусенко</dc:creator>
  <cp:lastModifiedBy>Тетяна Павлусенко</cp:lastModifiedBy>
  <cp:revision>2</cp:revision>
  <cp:lastPrinted>2018-02-20T13:30:00Z</cp:lastPrinted>
  <dcterms:created xsi:type="dcterms:W3CDTF">2018-02-20T14:55:00Z</dcterms:created>
  <dcterms:modified xsi:type="dcterms:W3CDTF">2018-02-20T14:58:00Z</dcterms:modified>
</cp:coreProperties>
</file>