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AA" w:rsidRDefault="00B814AA" w:rsidP="00B53910">
      <w:pPr>
        <w:ind w:firstLine="567"/>
        <w:rPr>
          <w:sz w:val="20"/>
          <w:szCs w:val="20"/>
          <w:lang w:val="uk-UA"/>
        </w:rPr>
      </w:pPr>
    </w:p>
    <w:p w:rsidR="00B53910" w:rsidRDefault="00762F09" w:rsidP="00B53910">
      <w:pPr>
        <w:ind w:firstLine="567"/>
        <w:jc w:val="center"/>
        <w:rPr>
          <w:szCs w:val="28"/>
          <w:lang w:val="uk-UA"/>
        </w:rPr>
      </w:pPr>
      <w:r>
        <w:rPr>
          <w:szCs w:val="28"/>
          <w:lang w:val="uk-UA"/>
        </w:rPr>
        <w:t xml:space="preserve">Інформація </w:t>
      </w:r>
      <w:r w:rsidR="00B53910">
        <w:rPr>
          <w:szCs w:val="28"/>
          <w:lang w:val="uk-UA"/>
        </w:rPr>
        <w:t xml:space="preserve"> про виконання «Регіональної цільової соціальної програми протидії ВІЛ-інфекції/СНІДу на 2015-2018 роки » за 2017 рік.</w:t>
      </w:r>
    </w:p>
    <w:p w:rsidR="00B53910" w:rsidRDefault="00B53910" w:rsidP="00B53910">
      <w:pPr>
        <w:ind w:firstLine="567"/>
        <w:jc w:val="center"/>
        <w:rPr>
          <w:szCs w:val="28"/>
          <w:lang w:val="uk-UA"/>
        </w:rPr>
      </w:pPr>
    </w:p>
    <w:p w:rsidR="00B53910" w:rsidRPr="00411AFF" w:rsidRDefault="00B53910" w:rsidP="00B53910">
      <w:pPr>
        <w:ind w:firstLine="567"/>
        <w:jc w:val="both"/>
        <w:rPr>
          <w:szCs w:val="28"/>
          <w:lang w:val="uk-UA"/>
        </w:rPr>
      </w:pPr>
      <w:r w:rsidRPr="00411AFF">
        <w:rPr>
          <w:bCs/>
          <w:szCs w:val="28"/>
          <w:lang w:val="uk-UA"/>
        </w:rPr>
        <w:t xml:space="preserve">На виконання Закону України «Про затвердження </w:t>
      </w:r>
      <w:r w:rsidRPr="00411AFF">
        <w:rPr>
          <w:szCs w:val="28"/>
          <w:lang w:val="uk-UA"/>
        </w:rPr>
        <w:t>Загальнодержавної соціальної цільової програми протидії ВІЛ-інфекції/СНІДу на 2014-2018 роки»</w:t>
      </w:r>
      <w:r w:rsidRPr="00411AFF">
        <w:rPr>
          <w:b/>
          <w:szCs w:val="28"/>
          <w:lang w:val="uk-UA"/>
        </w:rPr>
        <w:t xml:space="preserve"> </w:t>
      </w:r>
      <w:r w:rsidRPr="00411AFF">
        <w:rPr>
          <w:szCs w:val="28"/>
          <w:lang w:val="uk-UA"/>
        </w:rPr>
        <w:t>№1708-</w:t>
      </w:r>
      <w:r w:rsidRPr="00411AFF">
        <w:rPr>
          <w:szCs w:val="28"/>
          <w:lang w:val="en-US"/>
        </w:rPr>
        <w:t>VII</w:t>
      </w:r>
      <w:r w:rsidRPr="00411AFF">
        <w:rPr>
          <w:b/>
          <w:szCs w:val="28"/>
          <w:lang w:val="uk-UA"/>
        </w:rPr>
        <w:t xml:space="preserve"> </w:t>
      </w:r>
      <w:r w:rsidRPr="00411AFF">
        <w:rPr>
          <w:szCs w:val="28"/>
          <w:lang w:val="uk-UA"/>
        </w:rPr>
        <w:t>від 20.10.2014 року в області рішенням Житомирської обласної ради від 28.05.2015 року № 1546 затверджено «Регіональну цільову соціальну програму протидії ВІЛ-інфекції/СНІДу на 2015-2018 роки».</w:t>
      </w:r>
    </w:p>
    <w:p w:rsidR="00B53910" w:rsidRPr="00411AFF" w:rsidRDefault="00B53910" w:rsidP="00B53910">
      <w:pPr>
        <w:shd w:val="clear" w:color="auto" w:fill="FFFFFF"/>
        <w:autoSpaceDE w:val="0"/>
        <w:autoSpaceDN w:val="0"/>
        <w:ind w:firstLine="567"/>
        <w:jc w:val="both"/>
        <w:rPr>
          <w:szCs w:val="28"/>
          <w:lang w:val="uk-UA"/>
        </w:rPr>
      </w:pPr>
      <w:r w:rsidRPr="00411AFF">
        <w:rPr>
          <w:szCs w:val="28"/>
          <w:lang w:val="uk-UA"/>
        </w:rPr>
        <w:t>Програмою передбачено зниження рівня захворюваності і смертності від ВІЛ-інфекції/СНІДу, надання якісних і доступних послуг з профілактики та діагностики ВІЛ-інфекції, насамперед представникам груп підвищеного ризику щодо інфікування ВІЛ, послуг з лікування, медичної допомоги, догляду і підтримки людей, які живуть з ВІЛ.</w:t>
      </w:r>
    </w:p>
    <w:p w:rsidR="00B53910" w:rsidRPr="00411AFF" w:rsidRDefault="00B53910" w:rsidP="00B53910">
      <w:pPr>
        <w:shd w:val="clear" w:color="auto" w:fill="FFFFFF"/>
        <w:autoSpaceDE w:val="0"/>
        <w:autoSpaceDN w:val="0"/>
        <w:ind w:firstLine="567"/>
        <w:jc w:val="both"/>
        <w:rPr>
          <w:szCs w:val="28"/>
          <w:lang w:val="uk-UA"/>
        </w:rPr>
      </w:pPr>
      <w:r w:rsidRPr="00411AFF">
        <w:rPr>
          <w:szCs w:val="28"/>
          <w:lang w:val="uk-UA"/>
        </w:rPr>
        <w:t xml:space="preserve">З метою координації діяльності служб, відомств, закладів і установ, організацій, які опікуються проблемами ВІЛ/СНІДу, а також з метою формування та ефективної реалізації єдиної політики, удосконалення системи моніторингу та оцінки даних, в області працює обласна рада з питань протидії туберкульозу та ВІЛ-інфекції/СНІДу при облдержадміністрації. </w:t>
      </w:r>
    </w:p>
    <w:p w:rsidR="00B53910" w:rsidRPr="00411AFF" w:rsidRDefault="00B53910" w:rsidP="00B53910">
      <w:pPr>
        <w:pStyle w:val="a3"/>
        <w:spacing w:before="0" w:beforeAutospacing="0" w:after="0" w:afterAutospacing="0"/>
        <w:ind w:firstLine="567"/>
        <w:rPr>
          <w:sz w:val="28"/>
          <w:szCs w:val="28"/>
          <w:lang w:val="uk-UA"/>
        </w:rPr>
      </w:pPr>
      <w:r w:rsidRPr="00411AFF">
        <w:rPr>
          <w:sz w:val="28"/>
          <w:szCs w:val="28"/>
          <w:lang w:val="uk-UA"/>
        </w:rPr>
        <w:t>У зв’язку з тим, що переважна більшість В</w:t>
      </w:r>
      <w:r w:rsidRPr="00411AFF">
        <w:rPr>
          <w:sz w:val="28"/>
          <w:szCs w:val="28"/>
        </w:rPr>
        <w:t>I</w:t>
      </w:r>
      <w:r w:rsidRPr="00411AFF">
        <w:rPr>
          <w:sz w:val="28"/>
          <w:szCs w:val="28"/>
          <w:lang w:val="uk-UA"/>
        </w:rPr>
        <w:t xml:space="preserve">Л-інфікованих є особами працездатного та репродуктивного віку, епідемія негативно впливає на соціально-економічний розвиток країни, створює загрозу національній безпеці, спричиняє демографічні  наслідки. Тому формування державної політики з протидії ВІЛ-інфекції/СНІДу є пріоритетним напрямком соціально-економічного розвитку Житомирської області, питання протидії епідемії визначені як стратегічно важливі. Ефективна протидія епідемії вимагає не лише зусиль державного сектору, а й залучення  громадських, міжнародних, донорських, релігійних організацій, приватного сектору, спільнот людей, які живуть з ВІЛ і туберкульозом або постраждали від них. </w:t>
      </w:r>
    </w:p>
    <w:p w:rsidR="00B53910" w:rsidRPr="00411AFF" w:rsidRDefault="00B53910" w:rsidP="00B53910">
      <w:pPr>
        <w:shd w:val="clear" w:color="auto" w:fill="FFFFFF"/>
        <w:autoSpaceDE w:val="0"/>
        <w:autoSpaceDN w:val="0"/>
        <w:ind w:firstLine="567"/>
        <w:jc w:val="both"/>
        <w:rPr>
          <w:bCs/>
          <w:szCs w:val="28"/>
          <w:lang w:val="uk-UA"/>
        </w:rPr>
      </w:pPr>
      <w:r w:rsidRPr="00411AFF">
        <w:rPr>
          <w:szCs w:val="28"/>
          <w:lang w:val="uk-UA"/>
        </w:rPr>
        <w:t>У межах обласної ради з питань протидії туберкульозу та ВІЛ-інфекції/СНІДу активно співпрацюють представники різних служб, відомств, організацій, які опікуються проблемами ВІЛ/СНІДу.</w:t>
      </w:r>
    </w:p>
    <w:p w:rsidR="00B53910" w:rsidRPr="00411AFF" w:rsidRDefault="00B53910" w:rsidP="00B53910">
      <w:pPr>
        <w:pStyle w:val="a4"/>
        <w:ind w:firstLine="567"/>
        <w:jc w:val="both"/>
        <w:rPr>
          <w:lang w:val="uk-UA"/>
        </w:rPr>
      </w:pPr>
      <w:r w:rsidRPr="00411AFF">
        <w:rPr>
          <w:szCs w:val="28"/>
          <w:lang w:val="uk-UA"/>
        </w:rPr>
        <w:t xml:space="preserve">На </w:t>
      </w:r>
      <w:r w:rsidRPr="00411AFF">
        <w:rPr>
          <w:lang w:val="uk-UA"/>
        </w:rPr>
        <w:t>протязі 201</w:t>
      </w:r>
      <w:r w:rsidR="00411AFF" w:rsidRPr="00411AFF">
        <w:rPr>
          <w:lang w:val="uk-UA"/>
        </w:rPr>
        <w:t>7</w:t>
      </w:r>
      <w:r w:rsidRPr="00411AFF">
        <w:rPr>
          <w:lang w:val="uk-UA"/>
        </w:rPr>
        <w:t xml:space="preserve"> року проведено одне засідання обласної ради з питань протидії туберкульозу та ВІЛ-інфекції/СНІДу, на якому були розглянуті наступні питання:</w:t>
      </w:r>
    </w:p>
    <w:p w:rsidR="00B97CD1" w:rsidRPr="00B97CD1" w:rsidRDefault="00B97CD1" w:rsidP="00B97CD1">
      <w:pPr>
        <w:pStyle w:val="a5"/>
        <w:numPr>
          <w:ilvl w:val="0"/>
          <w:numId w:val="3"/>
        </w:numPr>
        <w:ind w:left="0" w:firstLine="567"/>
        <w:jc w:val="both"/>
        <w:rPr>
          <w:szCs w:val="28"/>
          <w:lang w:val="uk-UA"/>
        </w:rPr>
      </w:pPr>
      <w:r>
        <w:rPr>
          <w:szCs w:val="28"/>
          <w:lang w:val="uk-UA"/>
        </w:rPr>
        <w:t xml:space="preserve"> п</w:t>
      </w:r>
      <w:r w:rsidRPr="00B97CD1">
        <w:rPr>
          <w:szCs w:val="28"/>
          <w:lang w:val="uk-UA"/>
        </w:rPr>
        <w:t>ро реалізацію проекту «Посилення системи надання якісної амбулаторної допомоги хворим на МРТБ шляхом надання максимально наближених медико-соціальних, психологічних послуг та формув</w:t>
      </w:r>
      <w:r>
        <w:rPr>
          <w:szCs w:val="28"/>
          <w:lang w:val="uk-UA"/>
        </w:rPr>
        <w:t>ання прихильності до лікування»;</w:t>
      </w:r>
    </w:p>
    <w:p w:rsidR="00B97CD1" w:rsidRPr="00B97CD1" w:rsidRDefault="00B97CD1" w:rsidP="00B97CD1">
      <w:pPr>
        <w:pStyle w:val="a5"/>
        <w:numPr>
          <w:ilvl w:val="0"/>
          <w:numId w:val="3"/>
        </w:numPr>
        <w:ind w:left="0" w:firstLine="567"/>
        <w:jc w:val="both"/>
        <w:rPr>
          <w:szCs w:val="28"/>
          <w:lang w:val="uk-UA"/>
        </w:rPr>
      </w:pPr>
      <w:r>
        <w:rPr>
          <w:szCs w:val="28"/>
          <w:lang w:val="uk-UA"/>
        </w:rPr>
        <w:t>п</w:t>
      </w:r>
      <w:r w:rsidRPr="00B97CD1">
        <w:rPr>
          <w:szCs w:val="28"/>
          <w:lang w:val="uk-UA"/>
        </w:rPr>
        <w:t>ро організацію профілактичних медичних оглядів підопічних інтернатних закладів, підпорядкованих Департаменту праці та соціального захисту населення облдержадміністрації та управлінню освіти і науки облдержадміністрації</w:t>
      </w:r>
      <w:r>
        <w:rPr>
          <w:szCs w:val="28"/>
          <w:lang w:val="uk-UA"/>
        </w:rPr>
        <w:t>;</w:t>
      </w:r>
    </w:p>
    <w:p w:rsidR="00B97CD1" w:rsidRPr="00B97CD1" w:rsidRDefault="00B97CD1" w:rsidP="00B97CD1">
      <w:pPr>
        <w:pStyle w:val="a5"/>
        <w:numPr>
          <w:ilvl w:val="0"/>
          <w:numId w:val="3"/>
        </w:numPr>
        <w:ind w:left="0" w:firstLine="567"/>
        <w:jc w:val="both"/>
        <w:rPr>
          <w:szCs w:val="28"/>
          <w:lang w:val="uk-UA"/>
        </w:rPr>
      </w:pPr>
      <w:r>
        <w:rPr>
          <w:szCs w:val="28"/>
          <w:lang w:val="uk-UA"/>
        </w:rPr>
        <w:lastRenderedPageBreak/>
        <w:t>о</w:t>
      </w:r>
      <w:r w:rsidRPr="00B97CD1">
        <w:rPr>
          <w:szCs w:val="28"/>
          <w:lang w:val="uk-UA"/>
        </w:rPr>
        <w:t>цінка діючих регіональних цільових соціальних програ</w:t>
      </w:r>
      <w:r>
        <w:rPr>
          <w:szCs w:val="28"/>
          <w:lang w:val="uk-UA"/>
        </w:rPr>
        <w:t>м з протидії ВІЛ-інфекції/СНІДу;</w:t>
      </w:r>
    </w:p>
    <w:p w:rsidR="00B97CD1" w:rsidRPr="00B97CD1" w:rsidRDefault="00B97CD1" w:rsidP="00B97CD1">
      <w:pPr>
        <w:pStyle w:val="a5"/>
        <w:numPr>
          <w:ilvl w:val="0"/>
          <w:numId w:val="3"/>
        </w:numPr>
        <w:ind w:left="0" w:firstLine="567"/>
        <w:jc w:val="both"/>
        <w:rPr>
          <w:szCs w:val="28"/>
          <w:lang w:val="uk-UA"/>
        </w:rPr>
      </w:pPr>
      <w:r>
        <w:rPr>
          <w:szCs w:val="28"/>
          <w:lang w:val="uk-UA"/>
        </w:rPr>
        <w:t>с</w:t>
      </w:r>
      <w:r w:rsidRPr="00B97CD1">
        <w:rPr>
          <w:szCs w:val="28"/>
          <w:lang w:val="uk-UA"/>
        </w:rPr>
        <w:t xml:space="preserve">тан виконання заходів обласної цільової соціальної програми з протидії ВІЛ-інфекції/СНІДу у напрямках профілактики та соціального супроводу ВІЛ-інфікованих осіб. </w:t>
      </w:r>
    </w:p>
    <w:p w:rsidR="00B97CD1" w:rsidRPr="00B97CD1" w:rsidRDefault="00B97CD1" w:rsidP="00B97CD1">
      <w:pPr>
        <w:pStyle w:val="a5"/>
        <w:numPr>
          <w:ilvl w:val="0"/>
          <w:numId w:val="3"/>
        </w:numPr>
        <w:ind w:left="0" w:firstLine="567"/>
        <w:jc w:val="both"/>
        <w:rPr>
          <w:szCs w:val="28"/>
          <w:lang w:val="uk-UA"/>
        </w:rPr>
      </w:pPr>
      <w:r>
        <w:rPr>
          <w:szCs w:val="28"/>
          <w:lang w:val="uk-UA"/>
        </w:rPr>
        <w:t>і</w:t>
      </w:r>
      <w:r w:rsidRPr="00B97CD1">
        <w:rPr>
          <w:szCs w:val="28"/>
          <w:lang w:val="uk-UA"/>
        </w:rPr>
        <w:t>нформація про діяльність БО «Комплексного закладу соціального захисту для осіб, що потрапили в складні життєві обставини» за 2016-2017 рр. та реалізація проекту «Розробка та прийняття програми з паліативної допомоги в Житомирській області»</w:t>
      </w:r>
      <w:r>
        <w:rPr>
          <w:szCs w:val="28"/>
          <w:lang w:val="uk-UA"/>
        </w:rPr>
        <w:t>.</w:t>
      </w:r>
    </w:p>
    <w:p w:rsidR="00B53910" w:rsidRDefault="00B53910" w:rsidP="00B53910">
      <w:pPr>
        <w:ind w:firstLine="567"/>
        <w:jc w:val="both"/>
        <w:rPr>
          <w:szCs w:val="28"/>
          <w:lang w:val="uk-UA"/>
        </w:rPr>
      </w:pPr>
      <w:r>
        <w:rPr>
          <w:szCs w:val="28"/>
        </w:rPr>
        <w:t xml:space="preserve">В області створена регіональна система моніторингу і оцінки виконання програмних заходів (МІО). </w:t>
      </w:r>
      <w:r>
        <w:rPr>
          <w:szCs w:val="28"/>
          <w:lang w:val="uk-UA"/>
        </w:rPr>
        <w:t>Відповідно до наказу департаменту охорони здоров'я облдержадміністрації від 25.03.2011 року № 241 в складі обласного центру профілактики та боротьби із СНІДом створено структурний підрозділ – Центр моніторингу та оцінки виконання програмних заходів з протидії ВІЛ/СНІД. Відпрацьована схема збору регіональних показників та розповсюдження даних МІО, шляхів обігу інформації МІО на міжсекторальному рівні. За результатами діяльності області щорічно формується звіт за показниками Національного плану моніторингу та оцінки ефективності заходів протидії ВІЛ-інфекції/СНІДу та подається в ДУ «Центр громадського здоров'я».</w:t>
      </w:r>
    </w:p>
    <w:p w:rsidR="006031D4" w:rsidRDefault="006031D4" w:rsidP="00B53910">
      <w:pPr>
        <w:ind w:firstLine="567"/>
        <w:jc w:val="both"/>
        <w:rPr>
          <w:szCs w:val="28"/>
          <w:lang w:val="uk-UA"/>
        </w:rPr>
      </w:pPr>
      <w:r>
        <w:rPr>
          <w:szCs w:val="28"/>
          <w:lang w:val="uk-UA"/>
        </w:rPr>
        <w:t xml:space="preserve">На протязі 2017 року проведено 4 засідання </w:t>
      </w:r>
      <w:r w:rsidR="00731054">
        <w:rPr>
          <w:szCs w:val="28"/>
          <w:lang w:val="uk-UA"/>
        </w:rPr>
        <w:t>робочої групи за напрям</w:t>
      </w:r>
      <w:r w:rsidR="00B814AA">
        <w:rPr>
          <w:szCs w:val="28"/>
          <w:lang w:val="uk-UA"/>
        </w:rPr>
        <w:t>к</w:t>
      </w:r>
      <w:r w:rsidR="00731054">
        <w:rPr>
          <w:szCs w:val="28"/>
          <w:lang w:val="uk-UA"/>
        </w:rPr>
        <w:t>ом щодо виконання програми.</w:t>
      </w:r>
    </w:p>
    <w:p w:rsidR="00B53910" w:rsidRDefault="00B53910" w:rsidP="00B53910">
      <w:pPr>
        <w:ind w:firstLine="567"/>
        <w:jc w:val="both"/>
        <w:rPr>
          <w:szCs w:val="28"/>
          <w:lang w:val="uk-UA"/>
        </w:rPr>
      </w:pPr>
      <w:r w:rsidRPr="008A3E2D">
        <w:rPr>
          <w:szCs w:val="28"/>
          <w:lang w:val="uk-UA"/>
        </w:rPr>
        <w:t>В 201</w:t>
      </w:r>
      <w:r w:rsidR="00B97CD1" w:rsidRPr="008A3E2D">
        <w:rPr>
          <w:szCs w:val="28"/>
          <w:lang w:val="uk-UA"/>
        </w:rPr>
        <w:t>7</w:t>
      </w:r>
      <w:r w:rsidRPr="008A3E2D">
        <w:rPr>
          <w:szCs w:val="28"/>
          <w:lang w:val="uk-UA"/>
        </w:rPr>
        <w:t xml:space="preserve"> році здійснено 5 моніторингових візитів в лікувально- профілактичні заклади області, два з яких спільно з обласним центром для сім'ї, дітей, молоді та спорту.</w:t>
      </w:r>
    </w:p>
    <w:p w:rsidR="007B3618" w:rsidRDefault="003B4B73" w:rsidP="003B4B73">
      <w:pPr>
        <w:ind w:firstLine="567"/>
        <w:jc w:val="both"/>
        <w:rPr>
          <w:szCs w:val="28"/>
          <w:lang w:val="uk-UA"/>
        </w:rPr>
      </w:pPr>
      <w:r w:rsidRPr="003B4B73">
        <w:rPr>
          <w:szCs w:val="28"/>
        </w:rPr>
        <w:t>Прот</w:t>
      </w:r>
      <w:r w:rsidR="007B3618">
        <w:rPr>
          <w:szCs w:val="28"/>
        </w:rPr>
        <w:t>ягом року було здійснено шість</w:t>
      </w:r>
      <w:r w:rsidR="007B3618">
        <w:rPr>
          <w:szCs w:val="28"/>
          <w:lang w:val="uk-UA"/>
        </w:rPr>
        <w:t xml:space="preserve"> </w:t>
      </w:r>
      <w:r w:rsidRPr="003B4B73">
        <w:rPr>
          <w:szCs w:val="28"/>
        </w:rPr>
        <w:t xml:space="preserve">виїздів мобільного консультативного пункту спільно ГО "Перспектива" до Всесвітнього дня боротьби з гепатитом С та Всесвітнього дня боротьби із СНІДом. На базі мобільної амбулаторії охоплено профілактичними послугами 210 чоловік. </w:t>
      </w:r>
      <w:r w:rsidR="007B3618">
        <w:rPr>
          <w:szCs w:val="28"/>
          <w:lang w:val="uk-UA"/>
        </w:rPr>
        <w:t xml:space="preserve"> </w:t>
      </w:r>
    </w:p>
    <w:p w:rsidR="003B4B73" w:rsidRPr="007B3618" w:rsidRDefault="003B4B73" w:rsidP="003B4B73">
      <w:pPr>
        <w:ind w:firstLine="567"/>
        <w:jc w:val="both"/>
        <w:rPr>
          <w:szCs w:val="28"/>
        </w:rPr>
      </w:pPr>
      <w:r w:rsidRPr="003B4B73">
        <w:rPr>
          <w:szCs w:val="28"/>
        </w:rPr>
        <w:t>При центрах соціальних служб для сім'ї, дітей та молоді області впродовж 2017 року працювало 24 Мобільних консультаційних пунктів соціальної роботи, якими здійснено 1803 виїзди у 845 населених пунктів. Впродовж звітного періоду соціальною, профілактичною роботою  охоплено 17959 дітей та 10599 молодих осіб віком  від 18 до 35 років.</w:t>
      </w:r>
    </w:p>
    <w:p w:rsidR="008A3E2D" w:rsidRPr="007B3618" w:rsidRDefault="008A3E2D" w:rsidP="008A3E2D">
      <w:pPr>
        <w:ind w:firstLine="567"/>
        <w:jc w:val="both"/>
        <w:rPr>
          <w:szCs w:val="28"/>
        </w:rPr>
      </w:pPr>
      <w:r w:rsidRPr="008A3E2D">
        <w:rPr>
          <w:szCs w:val="28"/>
          <w:lang w:val="uk-UA"/>
        </w:rPr>
        <w:t xml:space="preserve"> </w:t>
      </w:r>
      <w:r w:rsidRPr="008A3E2D">
        <w:rPr>
          <w:szCs w:val="28"/>
        </w:rPr>
        <w:t>Для відвідувачів центру СНІДу</w:t>
      </w:r>
      <w:r w:rsidRPr="007B3618">
        <w:rPr>
          <w:szCs w:val="28"/>
          <w:lang w:val="uk-UA"/>
        </w:rPr>
        <w:t xml:space="preserve"> </w:t>
      </w:r>
      <w:r w:rsidRPr="008A3E2D">
        <w:rPr>
          <w:szCs w:val="28"/>
        </w:rPr>
        <w:t>протягом року було проведено 52 відео</w:t>
      </w:r>
      <w:r w:rsidRPr="007B3618">
        <w:rPr>
          <w:szCs w:val="28"/>
          <w:lang w:val="uk-UA"/>
        </w:rPr>
        <w:t xml:space="preserve"> </w:t>
      </w:r>
      <w:r w:rsidRPr="008A3E2D">
        <w:rPr>
          <w:szCs w:val="28"/>
        </w:rPr>
        <w:t>демонстрації роликів соціальної реклами з питань толерантного ставлення до ВІЛ-інфікованих осіб, здорового способу життя, питань догляду за хворими на СНІД, якими охоплено 2514 чол.</w:t>
      </w:r>
    </w:p>
    <w:p w:rsidR="00B53910" w:rsidRDefault="00B53910" w:rsidP="00B53910">
      <w:pPr>
        <w:pStyle w:val="a5"/>
        <w:ind w:left="0" w:firstLine="567"/>
        <w:jc w:val="both"/>
        <w:rPr>
          <w:szCs w:val="28"/>
          <w:lang w:val="uk-UA"/>
        </w:rPr>
      </w:pPr>
      <w:r>
        <w:rPr>
          <w:szCs w:val="28"/>
          <w:lang w:val="uk-UA"/>
        </w:rPr>
        <w:t>7</w:t>
      </w:r>
      <w:r w:rsidR="00422873">
        <w:rPr>
          <w:szCs w:val="28"/>
          <w:lang w:val="uk-UA"/>
        </w:rPr>
        <w:t>1</w:t>
      </w:r>
      <w:r>
        <w:rPr>
          <w:szCs w:val="28"/>
          <w:lang w:val="uk-UA"/>
        </w:rPr>
        <w:t xml:space="preserve">2 навчальних </w:t>
      </w:r>
      <w:r w:rsidR="00411AFF">
        <w:rPr>
          <w:szCs w:val="28"/>
          <w:lang w:val="uk-UA"/>
        </w:rPr>
        <w:t xml:space="preserve">закладів області </w:t>
      </w:r>
      <w:r>
        <w:rPr>
          <w:szCs w:val="28"/>
          <w:lang w:val="uk-UA"/>
        </w:rPr>
        <w:t>забезпечено навчальними матеріалами за програмою «Формування здорового способу життя і профілактика ВІЛ».</w:t>
      </w:r>
    </w:p>
    <w:p w:rsidR="00B53910" w:rsidRDefault="00B53910" w:rsidP="00B53910">
      <w:pPr>
        <w:pStyle w:val="a5"/>
        <w:ind w:left="0" w:firstLine="567"/>
        <w:jc w:val="both"/>
        <w:rPr>
          <w:szCs w:val="28"/>
          <w:lang w:val="uk-UA"/>
        </w:rPr>
      </w:pPr>
      <w:r>
        <w:rPr>
          <w:szCs w:val="28"/>
          <w:lang w:val="uk-UA"/>
        </w:rPr>
        <w:t>О</w:t>
      </w:r>
      <w:r w:rsidR="00411AFF">
        <w:rPr>
          <w:szCs w:val="28"/>
          <w:lang w:val="uk-UA"/>
        </w:rPr>
        <w:t>бласним центром для сім'ї, дітей та молоді</w:t>
      </w:r>
      <w:r>
        <w:rPr>
          <w:szCs w:val="28"/>
          <w:lang w:val="uk-UA"/>
        </w:rPr>
        <w:t xml:space="preserve"> в 201</w:t>
      </w:r>
      <w:r w:rsidR="00411AFF">
        <w:rPr>
          <w:szCs w:val="28"/>
          <w:lang w:val="uk-UA"/>
        </w:rPr>
        <w:t>7</w:t>
      </w:r>
      <w:r>
        <w:rPr>
          <w:szCs w:val="28"/>
          <w:lang w:val="uk-UA"/>
        </w:rPr>
        <w:t xml:space="preserve"> році охоплено соціальними послугами</w:t>
      </w:r>
      <w:r w:rsidR="00411AFF">
        <w:rPr>
          <w:szCs w:val="28"/>
          <w:lang w:val="uk-UA"/>
        </w:rPr>
        <w:t xml:space="preserve"> 5212 дітей</w:t>
      </w:r>
      <w:r>
        <w:rPr>
          <w:szCs w:val="28"/>
          <w:lang w:val="uk-UA"/>
        </w:rPr>
        <w:t>,</w:t>
      </w:r>
      <w:r w:rsidR="00411AFF">
        <w:rPr>
          <w:szCs w:val="28"/>
          <w:lang w:val="uk-UA"/>
        </w:rPr>
        <w:t xml:space="preserve"> з них дітей,</w:t>
      </w:r>
      <w:r>
        <w:rPr>
          <w:szCs w:val="28"/>
          <w:lang w:val="uk-UA"/>
        </w:rPr>
        <w:t xml:space="preserve"> як</w:t>
      </w:r>
      <w:r w:rsidR="00411AFF">
        <w:rPr>
          <w:szCs w:val="28"/>
          <w:lang w:val="uk-UA"/>
        </w:rPr>
        <w:t>і</w:t>
      </w:r>
      <w:r>
        <w:rPr>
          <w:szCs w:val="28"/>
          <w:lang w:val="uk-UA"/>
        </w:rPr>
        <w:t xml:space="preserve"> перебувають у складних життєвих обставинах</w:t>
      </w:r>
      <w:r w:rsidR="00411AFF">
        <w:rPr>
          <w:szCs w:val="28"/>
          <w:lang w:val="uk-UA"/>
        </w:rPr>
        <w:t xml:space="preserve"> 3022 дитини</w:t>
      </w:r>
      <w:r>
        <w:rPr>
          <w:szCs w:val="28"/>
          <w:lang w:val="uk-UA"/>
        </w:rPr>
        <w:t>.</w:t>
      </w:r>
    </w:p>
    <w:p w:rsidR="00B53910" w:rsidRDefault="00B53910" w:rsidP="00B53910">
      <w:pPr>
        <w:pStyle w:val="a5"/>
        <w:ind w:left="0" w:firstLine="567"/>
        <w:jc w:val="both"/>
        <w:rPr>
          <w:szCs w:val="28"/>
          <w:lang w:val="uk-UA"/>
        </w:rPr>
      </w:pPr>
      <w:r>
        <w:rPr>
          <w:szCs w:val="28"/>
          <w:lang w:val="uk-UA"/>
        </w:rPr>
        <w:t>На базі ГО «Перспектива» в 201</w:t>
      </w:r>
      <w:r w:rsidR="00411AFF">
        <w:rPr>
          <w:szCs w:val="28"/>
          <w:lang w:val="uk-UA"/>
        </w:rPr>
        <w:t>7</w:t>
      </w:r>
      <w:r>
        <w:rPr>
          <w:szCs w:val="28"/>
          <w:lang w:val="uk-UA"/>
        </w:rPr>
        <w:t xml:space="preserve"> році </w:t>
      </w:r>
      <w:r w:rsidR="00411AFF">
        <w:rPr>
          <w:szCs w:val="28"/>
          <w:lang w:val="uk-UA"/>
        </w:rPr>
        <w:t>5583</w:t>
      </w:r>
      <w:r>
        <w:rPr>
          <w:szCs w:val="28"/>
          <w:lang w:val="uk-UA"/>
        </w:rPr>
        <w:t xml:space="preserve"> споживачів ін’єкційних наркотиків охоплено комплексом профілактичних послуг. </w:t>
      </w:r>
    </w:p>
    <w:p w:rsidR="00D9136D" w:rsidRDefault="00D9136D" w:rsidP="00D9136D">
      <w:pPr>
        <w:pStyle w:val="a5"/>
        <w:ind w:left="0" w:firstLine="567"/>
        <w:jc w:val="both"/>
        <w:rPr>
          <w:szCs w:val="28"/>
          <w:lang w:val="uk-UA"/>
        </w:rPr>
      </w:pPr>
      <w:r>
        <w:rPr>
          <w:szCs w:val="28"/>
          <w:lang w:val="uk-UA"/>
        </w:rPr>
        <w:lastRenderedPageBreak/>
        <w:t>892 осо</w:t>
      </w:r>
      <w:r w:rsidR="00B53910">
        <w:rPr>
          <w:szCs w:val="28"/>
          <w:lang w:val="uk-UA"/>
        </w:rPr>
        <w:t>б</w:t>
      </w:r>
      <w:r>
        <w:rPr>
          <w:szCs w:val="28"/>
          <w:lang w:val="uk-UA"/>
        </w:rPr>
        <w:t>и</w:t>
      </w:r>
      <w:r w:rsidR="00B53910">
        <w:rPr>
          <w:szCs w:val="28"/>
          <w:lang w:val="uk-UA"/>
        </w:rPr>
        <w:t>, які надають сексуальні послуги за винагороду, отримали комплекс профілактичних послуг</w:t>
      </w:r>
      <w:r w:rsidR="00411AFF">
        <w:rPr>
          <w:szCs w:val="28"/>
          <w:lang w:val="uk-UA"/>
        </w:rPr>
        <w:t xml:space="preserve">, з них 544 </w:t>
      </w:r>
      <w:r w:rsidR="00B53910">
        <w:rPr>
          <w:szCs w:val="28"/>
          <w:lang w:val="uk-UA"/>
        </w:rPr>
        <w:t>на базі БФ «Нехай твоє серце б’ється»</w:t>
      </w:r>
      <w:r w:rsidR="00411AFF">
        <w:rPr>
          <w:szCs w:val="28"/>
          <w:lang w:val="uk-UA"/>
        </w:rPr>
        <w:t xml:space="preserve"> </w:t>
      </w:r>
      <w:r>
        <w:rPr>
          <w:szCs w:val="28"/>
          <w:lang w:val="uk-UA"/>
        </w:rPr>
        <w:t xml:space="preserve">та </w:t>
      </w:r>
      <w:r w:rsidR="00411AFF">
        <w:rPr>
          <w:szCs w:val="28"/>
          <w:lang w:val="uk-UA"/>
        </w:rPr>
        <w:t>348 осіб на базі ГО «Перспектива»</w:t>
      </w:r>
      <w:r w:rsidR="00B53910">
        <w:rPr>
          <w:szCs w:val="28"/>
          <w:lang w:val="uk-UA"/>
        </w:rPr>
        <w:t>. 2</w:t>
      </w:r>
      <w:r>
        <w:rPr>
          <w:szCs w:val="28"/>
          <w:lang w:val="uk-UA"/>
        </w:rPr>
        <w:t>16</w:t>
      </w:r>
      <w:r w:rsidR="00B53910">
        <w:rPr>
          <w:szCs w:val="28"/>
          <w:lang w:val="uk-UA"/>
        </w:rPr>
        <w:t xml:space="preserve"> чоловікам, які мають секс з чоловіками забезпечено комплекс послуг на базі </w:t>
      </w:r>
      <w:r w:rsidR="00B53910" w:rsidRPr="00D9136D">
        <w:rPr>
          <w:szCs w:val="28"/>
          <w:lang w:val="uk-UA"/>
        </w:rPr>
        <w:t xml:space="preserve">ГО ЛГТБ «Ти не один». </w:t>
      </w:r>
      <w:r w:rsidRPr="00D9136D">
        <w:rPr>
          <w:szCs w:val="28"/>
          <w:lang w:val="uk-UA"/>
        </w:rPr>
        <w:t>2789</w:t>
      </w:r>
      <w:r w:rsidR="00B53910" w:rsidRPr="00D9136D">
        <w:rPr>
          <w:szCs w:val="28"/>
          <w:lang w:val="uk-UA"/>
        </w:rPr>
        <w:t xml:space="preserve"> ув'язненим особам забезпечено </w:t>
      </w:r>
      <w:r w:rsidRPr="00D9136D">
        <w:rPr>
          <w:szCs w:val="28"/>
          <w:lang w:val="uk-UA"/>
        </w:rPr>
        <w:t>комплекс профілактичних послуг</w:t>
      </w:r>
      <w:r w:rsidR="00B53910" w:rsidRPr="00D9136D">
        <w:rPr>
          <w:szCs w:val="28"/>
          <w:lang w:val="uk-UA"/>
        </w:rPr>
        <w:t xml:space="preserve"> соціальними працівниками   БФ «Нехай твоє серце б’єтьс</w:t>
      </w:r>
      <w:r w:rsidRPr="00D9136D">
        <w:rPr>
          <w:szCs w:val="28"/>
          <w:lang w:val="uk-UA"/>
        </w:rPr>
        <w:t>я».</w:t>
      </w:r>
    </w:p>
    <w:p w:rsidR="00B53910" w:rsidRDefault="00B53910" w:rsidP="00D9136D">
      <w:pPr>
        <w:pStyle w:val="a5"/>
        <w:ind w:left="0" w:firstLine="567"/>
        <w:jc w:val="both"/>
        <w:rPr>
          <w:szCs w:val="28"/>
          <w:lang w:val="uk-UA"/>
        </w:rPr>
      </w:pPr>
      <w:r>
        <w:rPr>
          <w:szCs w:val="28"/>
          <w:lang w:val="uk-UA"/>
        </w:rPr>
        <w:t>За період епідеміологічного нагляду за ВІЛ-інфекцією -  з 1995р.</w:t>
      </w:r>
      <w:r w:rsidR="0006088F">
        <w:rPr>
          <w:szCs w:val="28"/>
          <w:lang w:val="uk-UA"/>
        </w:rPr>
        <w:t>, у області станом на 01.01.2018</w:t>
      </w:r>
      <w:r>
        <w:rPr>
          <w:szCs w:val="28"/>
          <w:lang w:val="uk-UA"/>
        </w:rPr>
        <w:t xml:space="preserve"> р. було зареєстровано 5</w:t>
      </w:r>
      <w:r w:rsidR="006D1C08">
        <w:rPr>
          <w:szCs w:val="28"/>
          <w:lang w:val="uk-UA"/>
        </w:rPr>
        <w:t>786</w:t>
      </w:r>
      <w:r>
        <w:rPr>
          <w:szCs w:val="28"/>
          <w:lang w:val="uk-UA"/>
        </w:rPr>
        <w:t xml:space="preserve"> випадк</w:t>
      </w:r>
      <w:r w:rsidR="006D1C08">
        <w:rPr>
          <w:szCs w:val="28"/>
          <w:lang w:val="uk-UA"/>
        </w:rPr>
        <w:t>ів</w:t>
      </w:r>
      <w:r>
        <w:rPr>
          <w:szCs w:val="28"/>
          <w:lang w:val="uk-UA"/>
        </w:rPr>
        <w:t xml:space="preserve"> ВІЛ-інфекції, у тому числі </w:t>
      </w:r>
      <w:r w:rsidR="006D1C08">
        <w:rPr>
          <w:szCs w:val="28"/>
          <w:lang w:val="uk-UA"/>
        </w:rPr>
        <w:t>2037</w:t>
      </w:r>
      <w:r>
        <w:rPr>
          <w:szCs w:val="28"/>
          <w:lang w:val="uk-UA"/>
        </w:rPr>
        <w:t xml:space="preserve"> випадк</w:t>
      </w:r>
      <w:r w:rsidR="006D1C08">
        <w:rPr>
          <w:szCs w:val="28"/>
          <w:lang w:val="uk-UA"/>
        </w:rPr>
        <w:t>ів захворювання на СНІД і  9</w:t>
      </w:r>
      <w:r>
        <w:rPr>
          <w:szCs w:val="28"/>
          <w:lang w:val="uk-UA"/>
        </w:rPr>
        <w:t>5</w:t>
      </w:r>
      <w:r w:rsidR="006D1C08">
        <w:rPr>
          <w:szCs w:val="28"/>
          <w:lang w:val="uk-UA"/>
        </w:rPr>
        <w:t>6</w:t>
      </w:r>
      <w:r>
        <w:rPr>
          <w:b/>
          <w:szCs w:val="28"/>
          <w:lang w:val="uk-UA"/>
        </w:rPr>
        <w:t xml:space="preserve"> </w:t>
      </w:r>
      <w:r>
        <w:rPr>
          <w:szCs w:val="28"/>
          <w:lang w:val="uk-UA"/>
        </w:rPr>
        <w:t xml:space="preserve">випадків смертей від  СНІД (кумулятивні показники). </w:t>
      </w:r>
    </w:p>
    <w:p w:rsidR="00B53910" w:rsidRDefault="00B53910" w:rsidP="00B53910">
      <w:pPr>
        <w:ind w:firstLine="567"/>
        <w:jc w:val="both"/>
        <w:rPr>
          <w:szCs w:val="28"/>
        </w:rPr>
      </w:pPr>
      <w:r>
        <w:rPr>
          <w:szCs w:val="28"/>
          <w:lang w:val="uk-UA"/>
        </w:rPr>
        <w:t>Н</w:t>
      </w:r>
      <w:r>
        <w:rPr>
          <w:szCs w:val="28"/>
        </w:rPr>
        <w:t>а 01.01.201</w:t>
      </w:r>
      <w:r w:rsidR="006D1C08">
        <w:rPr>
          <w:szCs w:val="28"/>
          <w:lang w:val="uk-UA"/>
        </w:rPr>
        <w:t>8</w:t>
      </w:r>
      <w:r>
        <w:rPr>
          <w:szCs w:val="28"/>
        </w:rPr>
        <w:t xml:space="preserve"> року</w:t>
      </w:r>
      <w:r>
        <w:rPr>
          <w:szCs w:val="28"/>
          <w:lang w:val="uk-UA"/>
        </w:rPr>
        <w:t xml:space="preserve"> під медичним спостереженням </w:t>
      </w:r>
      <w:r>
        <w:rPr>
          <w:szCs w:val="28"/>
        </w:rPr>
        <w:t>в</w:t>
      </w:r>
      <w:r w:rsidRPr="00675323">
        <w:rPr>
          <w:szCs w:val="28"/>
          <w:lang w:val="uk-UA"/>
        </w:rPr>
        <w:t xml:space="preserve"> області</w:t>
      </w:r>
      <w:r>
        <w:rPr>
          <w:szCs w:val="28"/>
        </w:rPr>
        <w:t xml:space="preserve"> </w:t>
      </w:r>
      <w:r>
        <w:rPr>
          <w:szCs w:val="28"/>
          <w:lang w:val="uk-UA"/>
        </w:rPr>
        <w:t>перебувало 3</w:t>
      </w:r>
      <w:r w:rsidR="006D1C08">
        <w:rPr>
          <w:szCs w:val="28"/>
          <w:lang w:val="uk-UA"/>
        </w:rPr>
        <w:t>301</w:t>
      </w:r>
      <w:r>
        <w:rPr>
          <w:szCs w:val="28"/>
        </w:rPr>
        <w:t xml:space="preserve"> ВІЛ-інфікованих осіб, у т</w:t>
      </w:r>
      <w:r>
        <w:rPr>
          <w:szCs w:val="28"/>
          <w:lang w:val="uk-UA"/>
        </w:rPr>
        <w:t>.</w:t>
      </w:r>
      <w:r>
        <w:rPr>
          <w:szCs w:val="28"/>
        </w:rPr>
        <w:t xml:space="preserve"> ч</w:t>
      </w:r>
      <w:r>
        <w:rPr>
          <w:szCs w:val="28"/>
          <w:lang w:val="uk-UA"/>
        </w:rPr>
        <w:t xml:space="preserve">. </w:t>
      </w:r>
      <w:r w:rsidR="006D1C08">
        <w:rPr>
          <w:szCs w:val="28"/>
          <w:lang w:val="uk-UA"/>
        </w:rPr>
        <w:t>970</w:t>
      </w:r>
      <w:r>
        <w:rPr>
          <w:szCs w:val="28"/>
        </w:rPr>
        <w:t xml:space="preserve"> хворих на СНІД. З</w:t>
      </w:r>
      <w:r>
        <w:rPr>
          <w:szCs w:val="28"/>
          <w:lang w:val="uk-UA"/>
        </w:rPr>
        <w:t xml:space="preserve"> </w:t>
      </w:r>
      <w:r>
        <w:rPr>
          <w:szCs w:val="28"/>
        </w:rPr>
        <w:t xml:space="preserve">числа ВІЛ-інфікованих  - </w:t>
      </w:r>
      <w:r>
        <w:rPr>
          <w:szCs w:val="28"/>
          <w:lang w:val="uk-UA"/>
        </w:rPr>
        <w:t>216</w:t>
      </w:r>
      <w:r>
        <w:rPr>
          <w:szCs w:val="28"/>
        </w:rPr>
        <w:t xml:space="preserve"> дітей,  з них з підтвердженим діагнозом ВІЛ-інфекція - 5</w:t>
      </w:r>
      <w:r>
        <w:rPr>
          <w:szCs w:val="28"/>
          <w:lang w:val="uk-UA"/>
        </w:rPr>
        <w:t>8</w:t>
      </w:r>
      <w:r>
        <w:rPr>
          <w:szCs w:val="28"/>
        </w:rPr>
        <w:t xml:space="preserve">,  у т.ч. </w:t>
      </w:r>
      <w:r>
        <w:rPr>
          <w:szCs w:val="28"/>
          <w:lang w:val="uk-UA"/>
        </w:rPr>
        <w:t>23</w:t>
      </w:r>
      <w:r>
        <w:rPr>
          <w:szCs w:val="28"/>
        </w:rPr>
        <w:t xml:space="preserve"> дітям встановлений діагноз  «СНІД». Показник поширеності ВІЛ-інфекції становить </w:t>
      </w:r>
      <w:r>
        <w:rPr>
          <w:szCs w:val="28"/>
          <w:lang w:val="uk-UA"/>
        </w:rPr>
        <w:t>2</w:t>
      </w:r>
      <w:r w:rsidR="006D1C08">
        <w:rPr>
          <w:szCs w:val="28"/>
          <w:lang w:val="uk-UA"/>
        </w:rPr>
        <w:t>65</w:t>
      </w:r>
      <w:r>
        <w:rPr>
          <w:szCs w:val="28"/>
        </w:rPr>
        <w:t xml:space="preserve">,9 на 100 тисяч населення, СНІДу – </w:t>
      </w:r>
      <w:r w:rsidR="006D1C08">
        <w:rPr>
          <w:szCs w:val="28"/>
          <w:lang w:val="uk-UA"/>
        </w:rPr>
        <w:t>78</w:t>
      </w:r>
      <w:r>
        <w:rPr>
          <w:szCs w:val="28"/>
        </w:rPr>
        <w:t>,</w:t>
      </w:r>
      <w:r w:rsidR="006D1C08">
        <w:rPr>
          <w:szCs w:val="28"/>
          <w:lang w:val="uk-UA"/>
        </w:rPr>
        <w:t>1</w:t>
      </w:r>
      <w:r>
        <w:rPr>
          <w:szCs w:val="28"/>
        </w:rPr>
        <w:t>.</w:t>
      </w:r>
    </w:p>
    <w:p w:rsidR="00B53910" w:rsidRDefault="00B53910" w:rsidP="00252A3D">
      <w:pPr>
        <w:ind w:firstLine="567"/>
        <w:jc w:val="both"/>
        <w:rPr>
          <w:szCs w:val="28"/>
        </w:rPr>
      </w:pPr>
      <w:r>
        <w:rPr>
          <w:szCs w:val="28"/>
        </w:rPr>
        <w:t xml:space="preserve">В </w:t>
      </w:r>
      <w:r>
        <w:rPr>
          <w:szCs w:val="28"/>
          <w:lang w:val="uk-UA"/>
        </w:rPr>
        <w:t>201</w:t>
      </w:r>
      <w:r w:rsidR="006D6650">
        <w:rPr>
          <w:szCs w:val="28"/>
          <w:lang w:val="uk-UA"/>
        </w:rPr>
        <w:t>7</w:t>
      </w:r>
      <w:r>
        <w:rPr>
          <w:szCs w:val="28"/>
        </w:rPr>
        <w:t xml:space="preserve"> році взято на облік з вперше в житті встановленим діагнозом ВІЛ-інфекція  – </w:t>
      </w:r>
      <w:r>
        <w:rPr>
          <w:szCs w:val="28"/>
          <w:lang w:val="uk-UA"/>
        </w:rPr>
        <w:t>4</w:t>
      </w:r>
      <w:r w:rsidR="006D6650">
        <w:rPr>
          <w:szCs w:val="28"/>
          <w:lang w:val="uk-UA"/>
        </w:rPr>
        <w:t>63</w:t>
      </w:r>
      <w:r>
        <w:rPr>
          <w:szCs w:val="28"/>
        </w:rPr>
        <w:t xml:space="preserve"> ос</w:t>
      </w:r>
      <w:r w:rsidR="006D6650">
        <w:rPr>
          <w:szCs w:val="28"/>
          <w:lang w:val="uk-UA"/>
        </w:rPr>
        <w:t>о</w:t>
      </w:r>
      <w:r>
        <w:rPr>
          <w:szCs w:val="28"/>
        </w:rPr>
        <w:t>б</w:t>
      </w:r>
      <w:r w:rsidR="006D6650">
        <w:rPr>
          <w:szCs w:val="28"/>
          <w:lang w:val="uk-UA"/>
        </w:rPr>
        <w:t>и</w:t>
      </w:r>
      <w:r>
        <w:rPr>
          <w:szCs w:val="28"/>
        </w:rPr>
        <w:t xml:space="preserve">.  Показник захворюваності на ВІЛ-інфекцію </w:t>
      </w:r>
      <w:r>
        <w:rPr>
          <w:b/>
          <w:szCs w:val="28"/>
        </w:rPr>
        <w:t xml:space="preserve"> </w:t>
      </w:r>
      <w:r>
        <w:rPr>
          <w:szCs w:val="28"/>
        </w:rPr>
        <w:t>с</w:t>
      </w:r>
      <w:r>
        <w:rPr>
          <w:szCs w:val="28"/>
          <w:lang w:val="uk-UA"/>
        </w:rPr>
        <w:t>тановить 3</w:t>
      </w:r>
      <w:r w:rsidR="000B3325">
        <w:rPr>
          <w:szCs w:val="28"/>
          <w:lang w:val="uk-UA"/>
        </w:rPr>
        <w:t>7,3</w:t>
      </w:r>
      <w:r>
        <w:rPr>
          <w:szCs w:val="28"/>
        </w:rPr>
        <w:t xml:space="preserve"> на 100 тис. населення проти  </w:t>
      </w:r>
      <w:r>
        <w:rPr>
          <w:szCs w:val="28"/>
          <w:lang w:val="uk-UA"/>
        </w:rPr>
        <w:t>36</w:t>
      </w:r>
      <w:r>
        <w:rPr>
          <w:szCs w:val="28"/>
        </w:rPr>
        <w:t>,</w:t>
      </w:r>
      <w:r w:rsidR="000B3325">
        <w:rPr>
          <w:szCs w:val="28"/>
          <w:lang w:val="uk-UA"/>
        </w:rPr>
        <w:t>4</w:t>
      </w:r>
      <w:r>
        <w:rPr>
          <w:szCs w:val="28"/>
        </w:rPr>
        <w:t xml:space="preserve"> за 201</w:t>
      </w:r>
      <w:r w:rsidR="000B3325">
        <w:rPr>
          <w:szCs w:val="28"/>
          <w:lang w:val="uk-UA"/>
        </w:rPr>
        <w:t>6</w:t>
      </w:r>
      <w:r>
        <w:rPr>
          <w:szCs w:val="28"/>
        </w:rPr>
        <w:t xml:space="preserve"> рік.</w:t>
      </w:r>
    </w:p>
    <w:p w:rsidR="00B53910" w:rsidRDefault="00B53910" w:rsidP="00252A3D">
      <w:pPr>
        <w:ind w:firstLine="567"/>
        <w:jc w:val="both"/>
        <w:rPr>
          <w:szCs w:val="28"/>
        </w:rPr>
      </w:pPr>
      <w:r>
        <w:rPr>
          <w:szCs w:val="28"/>
        </w:rPr>
        <w:t xml:space="preserve">Від СНІДу померло в поточному році </w:t>
      </w:r>
      <w:r w:rsidR="000B3325">
        <w:rPr>
          <w:szCs w:val="28"/>
          <w:lang w:val="uk-UA"/>
        </w:rPr>
        <w:t>91</w:t>
      </w:r>
      <w:r>
        <w:rPr>
          <w:szCs w:val="28"/>
        </w:rPr>
        <w:t xml:space="preserve"> ос</w:t>
      </w:r>
      <w:r w:rsidR="000B3325">
        <w:rPr>
          <w:szCs w:val="28"/>
          <w:lang w:val="uk-UA"/>
        </w:rPr>
        <w:t>о</w:t>
      </w:r>
      <w:r>
        <w:rPr>
          <w:szCs w:val="28"/>
        </w:rPr>
        <w:t>б</w:t>
      </w:r>
      <w:r w:rsidR="000B3325">
        <w:rPr>
          <w:szCs w:val="28"/>
          <w:lang w:val="uk-UA"/>
        </w:rPr>
        <w:t>а</w:t>
      </w:r>
      <w:r>
        <w:rPr>
          <w:szCs w:val="28"/>
        </w:rPr>
        <w:t xml:space="preserve"> (показник смертності </w:t>
      </w:r>
      <w:r w:rsidR="000B3325">
        <w:rPr>
          <w:szCs w:val="28"/>
          <w:lang w:val="uk-UA"/>
        </w:rPr>
        <w:t>7,3</w:t>
      </w:r>
      <w:r>
        <w:rPr>
          <w:szCs w:val="28"/>
        </w:rPr>
        <w:t xml:space="preserve">  на 100 тис. населення ) проти </w:t>
      </w:r>
      <w:r w:rsidR="000B3325">
        <w:rPr>
          <w:szCs w:val="28"/>
          <w:lang w:val="uk-UA"/>
        </w:rPr>
        <w:t>88</w:t>
      </w:r>
      <w:r>
        <w:rPr>
          <w:szCs w:val="28"/>
        </w:rPr>
        <w:t xml:space="preserve"> осіб в 201</w:t>
      </w:r>
      <w:r w:rsidR="000B3325">
        <w:rPr>
          <w:szCs w:val="28"/>
          <w:lang w:val="uk-UA"/>
        </w:rPr>
        <w:t>6</w:t>
      </w:r>
      <w:r>
        <w:rPr>
          <w:szCs w:val="28"/>
        </w:rPr>
        <w:t xml:space="preserve"> році (</w:t>
      </w:r>
      <w:r w:rsidR="000B3325">
        <w:rPr>
          <w:szCs w:val="28"/>
          <w:lang w:val="uk-UA"/>
        </w:rPr>
        <w:t>7,0</w:t>
      </w:r>
      <w:r>
        <w:rPr>
          <w:szCs w:val="28"/>
        </w:rPr>
        <w:t xml:space="preserve"> на 100 тисяч).</w:t>
      </w:r>
    </w:p>
    <w:p w:rsidR="00B53910" w:rsidRDefault="00B53910" w:rsidP="00252A3D">
      <w:pPr>
        <w:ind w:firstLine="567"/>
        <w:jc w:val="both"/>
        <w:rPr>
          <w:szCs w:val="28"/>
          <w:lang w:val="uk-UA"/>
        </w:rPr>
      </w:pPr>
      <w:r>
        <w:rPr>
          <w:szCs w:val="28"/>
        </w:rPr>
        <w:t>Кількість померлих  від ко-інфекції «ВІЛ – туберкульоз» у 201</w:t>
      </w:r>
      <w:r w:rsidR="000B3325">
        <w:rPr>
          <w:szCs w:val="28"/>
          <w:lang w:val="uk-UA"/>
        </w:rPr>
        <w:t>7</w:t>
      </w:r>
      <w:r w:rsidR="000B3325">
        <w:rPr>
          <w:szCs w:val="28"/>
        </w:rPr>
        <w:t xml:space="preserve"> році склала </w:t>
      </w:r>
      <w:r w:rsidR="000B3325">
        <w:rPr>
          <w:szCs w:val="28"/>
          <w:lang w:val="uk-UA"/>
        </w:rPr>
        <w:t>48</w:t>
      </w:r>
      <w:r>
        <w:rPr>
          <w:szCs w:val="28"/>
        </w:rPr>
        <w:t xml:space="preserve"> осіб, що складає </w:t>
      </w:r>
      <w:r w:rsidR="000B3325">
        <w:rPr>
          <w:szCs w:val="28"/>
          <w:lang w:val="uk-UA"/>
        </w:rPr>
        <w:t>52</w:t>
      </w:r>
      <w:r>
        <w:rPr>
          <w:szCs w:val="28"/>
          <w:lang w:val="uk-UA"/>
        </w:rPr>
        <w:t>,</w:t>
      </w:r>
      <w:r w:rsidR="000B3325">
        <w:rPr>
          <w:szCs w:val="28"/>
          <w:lang w:val="uk-UA"/>
        </w:rPr>
        <w:t>7</w:t>
      </w:r>
      <w:r>
        <w:rPr>
          <w:szCs w:val="28"/>
          <w:lang w:val="uk-UA"/>
        </w:rPr>
        <w:t xml:space="preserve"> </w:t>
      </w:r>
      <w:r>
        <w:rPr>
          <w:szCs w:val="28"/>
        </w:rPr>
        <w:t>% від загальної кількості осіб померлих від СНІД</w:t>
      </w:r>
      <w:r>
        <w:rPr>
          <w:szCs w:val="28"/>
          <w:lang w:val="uk-UA"/>
        </w:rPr>
        <w:t>у</w:t>
      </w:r>
      <w:r>
        <w:rPr>
          <w:szCs w:val="28"/>
        </w:rPr>
        <w:t>, у 201</w:t>
      </w:r>
      <w:r w:rsidR="000B3325">
        <w:rPr>
          <w:szCs w:val="28"/>
          <w:lang w:val="uk-UA"/>
        </w:rPr>
        <w:t>6</w:t>
      </w:r>
      <w:r>
        <w:rPr>
          <w:szCs w:val="28"/>
        </w:rPr>
        <w:t xml:space="preserve"> році  </w:t>
      </w:r>
      <w:r w:rsidR="003545EE" w:rsidRPr="003545EE">
        <w:rPr>
          <w:szCs w:val="28"/>
          <w:lang w:val="uk-UA"/>
        </w:rPr>
        <w:t>39</w:t>
      </w:r>
      <w:r w:rsidRPr="003545EE">
        <w:rPr>
          <w:color w:val="FF0000"/>
          <w:szCs w:val="28"/>
          <w:lang w:val="uk-UA"/>
        </w:rPr>
        <w:t xml:space="preserve"> </w:t>
      </w:r>
      <w:r w:rsidRPr="003545EE">
        <w:rPr>
          <w:szCs w:val="28"/>
        </w:rPr>
        <w:t>ос</w:t>
      </w:r>
      <w:r w:rsidR="000B3325" w:rsidRPr="003545EE">
        <w:rPr>
          <w:szCs w:val="28"/>
          <w:lang w:val="uk-UA"/>
        </w:rPr>
        <w:t>і</w:t>
      </w:r>
      <w:r w:rsidRPr="003545EE">
        <w:rPr>
          <w:szCs w:val="28"/>
        </w:rPr>
        <w:t>б (</w:t>
      </w:r>
      <w:r w:rsidR="003545EE" w:rsidRPr="003545EE">
        <w:rPr>
          <w:szCs w:val="28"/>
          <w:lang w:val="uk-UA"/>
        </w:rPr>
        <w:t>44</w:t>
      </w:r>
      <w:r w:rsidRPr="003545EE">
        <w:rPr>
          <w:szCs w:val="28"/>
        </w:rPr>
        <w:t>,</w:t>
      </w:r>
      <w:r w:rsidR="003545EE" w:rsidRPr="003545EE">
        <w:rPr>
          <w:szCs w:val="28"/>
          <w:lang w:val="uk-UA"/>
        </w:rPr>
        <w:t>3</w:t>
      </w:r>
      <w:r w:rsidRPr="003545EE">
        <w:rPr>
          <w:szCs w:val="28"/>
        </w:rPr>
        <w:t>%).</w:t>
      </w:r>
      <w:r>
        <w:rPr>
          <w:szCs w:val="28"/>
        </w:rPr>
        <w:t xml:space="preserve">    </w:t>
      </w:r>
    </w:p>
    <w:p w:rsidR="003545EE" w:rsidRDefault="003545EE" w:rsidP="003545EE">
      <w:pPr>
        <w:ind w:firstLine="567"/>
        <w:jc w:val="both"/>
        <w:rPr>
          <w:szCs w:val="28"/>
          <w:lang w:val="uk-UA"/>
        </w:rPr>
      </w:pPr>
      <w:r>
        <w:rPr>
          <w:szCs w:val="28"/>
          <w:lang w:val="uk-UA"/>
        </w:rPr>
        <w:t>Домінуючим шляхом передачі ВІЛ-інфекції в області з 2008 року є статевий. Разом з тим, споживачі ін’єкційних наркотиків продовжують відігравати епідемічну роль в поширенні ВІЛ-інфекції за рахунок гетеросексуальних статевих партнерів.</w:t>
      </w:r>
    </w:p>
    <w:p w:rsidR="003545EE" w:rsidRDefault="003545EE" w:rsidP="003545EE">
      <w:pPr>
        <w:ind w:firstLine="567"/>
        <w:jc w:val="both"/>
        <w:rPr>
          <w:color w:val="000000"/>
          <w:spacing w:val="-4"/>
          <w:szCs w:val="28"/>
          <w:lang w:val="uk-UA"/>
        </w:rPr>
      </w:pPr>
      <w:r>
        <w:rPr>
          <w:color w:val="000000"/>
          <w:spacing w:val="-4"/>
          <w:szCs w:val="28"/>
          <w:lang w:val="uk-UA"/>
        </w:rPr>
        <w:t>Статевим</w:t>
      </w:r>
      <w:r>
        <w:rPr>
          <w:color w:val="FF0000"/>
          <w:spacing w:val="-4"/>
          <w:szCs w:val="28"/>
          <w:lang w:val="uk-UA"/>
        </w:rPr>
        <w:t xml:space="preserve"> </w:t>
      </w:r>
      <w:r>
        <w:rPr>
          <w:color w:val="000000"/>
          <w:spacing w:val="-4"/>
          <w:szCs w:val="28"/>
          <w:lang w:val="uk-UA"/>
        </w:rPr>
        <w:t>шляхом у 2017 році інфікувалося 59,6 % осіб</w:t>
      </w:r>
      <w:r w:rsidRPr="00C45775">
        <w:rPr>
          <w:color w:val="000000"/>
          <w:spacing w:val="-4"/>
          <w:szCs w:val="28"/>
          <w:lang w:val="uk-UA"/>
        </w:rPr>
        <w:t>;</w:t>
      </w:r>
      <w:r>
        <w:rPr>
          <w:color w:val="000000"/>
          <w:spacing w:val="-4"/>
          <w:szCs w:val="28"/>
          <w:lang w:val="uk-UA"/>
        </w:rPr>
        <w:t xml:space="preserve"> парентеральним при введенні ін’єкційних наркотиків – 21,0 %;</w:t>
      </w:r>
      <w:r>
        <w:rPr>
          <w:color w:val="FF0000"/>
          <w:spacing w:val="-4"/>
          <w:szCs w:val="28"/>
          <w:lang w:val="uk-UA"/>
        </w:rPr>
        <w:t xml:space="preserve"> </w:t>
      </w:r>
      <w:r>
        <w:rPr>
          <w:color w:val="000000"/>
          <w:spacing w:val="-4"/>
          <w:szCs w:val="28"/>
          <w:lang w:val="uk-UA"/>
        </w:rPr>
        <w:t xml:space="preserve">від ВІЛ інфікованої матері до дитини – 19,2 % з урахування дітей, діагноз у яких підтверджено та дітей діагноз у яких в стадії підтвердження). Шлях інфікування ВІЛ був не визначений у одному випадку, що склало 0,2% від всіх випадків. </w:t>
      </w:r>
    </w:p>
    <w:p w:rsidR="003545EE" w:rsidRDefault="003545EE" w:rsidP="003545EE">
      <w:pPr>
        <w:pStyle w:val="a4"/>
        <w:ind w:firstLine="567"/>
        <w:jc w:val="both"/>
        <w:rPr>
          <w:szCs w:val="28"/>
        </w:rPr>
      </w:pPr>
      <w:r>
        <w:rPr>
          <w:bCs/>
          <w:szCs w:val="28"/>
        </w:rPr>
        <w:t xml:space="preserve">Станом на 01.01.2018р. в області АРТ отримувало  – 1886 осіб, із них, за кошти:  </w:t>
      </w:r>
      <w:r w:rsidRPr="00C45775">
        <w:rPr>
          <w:bCs/>
          <w:szCs w:val="28"/>
        </w:rPr>
        <w:t>ДБ – 927 осіб, ГФ 10 раунду – 564 осіб</w:t>
      </w:r>
      <w:r>
        <w:rPr>
          <w:bCs/>
          <w:szCs w:val="28"/>
        </w:rPr>
        <w:t xml:space="preserve">, </w:t>
      </w:r>
      <w:r>
        <w:rPr>
          <w:szCs w:val="28"/>
        </w:rPr>
        <w:t>PEPFAR</w:t>
      </w:r>
      <w:r w:rsidRPr="00C45775">
        <w:rPr>
          <w:szCs w:val="28"/>
        </w:rPr>
        <w:t xml:space="preserve">- 395 </w:t>
      </w:r>
      <w:r>
        <w:rPr>
          <w:szCs w:val="28"/>
        </w:rPr>
        <w:t>осіб</w:t>
      </w:r>
      <w:r>
        <w:rPr>
          <w:bCs/>
          <w:szCs w:val="28"/>
        </w:rPr>
        <w:t xml:space="preserve">. </w:t>
      </w:r>
      <w:r>
        <w:rPr>
          <w:szCs w:val="28"/>
        </w:rPr>
        <w:t xml:space="preserve">Антиретровірусна терапія в області надається на базі  п’яти сайтів: Житомирський обласний центр профілактики та боротьби із СНІДом, Новоград-Волинське міськрай ТМО, Коростеньска ЦМЛ, Бердичівська ЦМЛ, Малинське міськрай ТМО. </w:t>
      </w:r>
    </w:p>
    <w:p w:rsidR="003545EE" w:rsidRDefault="003545EE" w:rsidP="001D2525">
      <w:pPr>
        <w:ind w:firstLine="567"/>
        <w:jc w:val="both"/>
        <w:rPr>
          <w:b/>
          <w:sz w:val="27"/>
          <w:szCs w:val="27"/>
          <w:lang w:val="uk-UA"/>
        </w:rPr>
      </w:pPr>
      <w:r>
        <w:rPr>
          <w:szCs w:val="28"/>
          <w:lang w:val="uk-UA"/>
        </w:rPr>
        <w:t>Діти</w:t>
      </w:r>
      <w:r>
        <w:rPr>
          <w:color w:val="FF0000"/>
          <w:szCs w:val="28"/>
          <w:lang w:val="uk-UA"/>
        </w:rPr>
        <w:t xml:space="preserve"> </w:t>
      </w:r>
      <w:r>
        <w:rPr>
          <w:szCs w:val="28"/>
          <w:lang w:val="uk-UA"/>
        </w:rPr>
        <w:t>(віком 0-18 років включно) отримують АРТ виключно за рахунок коштів державного бюджету, їх частка серед осіб, які отримують лікування – 63 дитини.</w:t>
      </w:r>
      <w:r>
        <w:rPr>
          <w:b/>
          <w:sz w:val="27"/>
          <w:szCs w:val="27"/>
          <w:lang w:val="uk-UA"/>
        </w:rPr>
        <w:t xml:space="preserve"> </w:t>
      </w:r>
    </w:p>
    <w:p w:rsidR="00942631" w:rsidRPr="00B814AA" w:rsidRDefault="00942631" w:rsidP="001D2525">
      <w:pPr>
        <w:ind w:firstLine="567"/>
        <w:jc w:val="both"/>
        <w:rPr>
          <w:szCs w:val="28"/>
          <w:lang w:val="uk-UA"/>
        </w:rPr>
      </w:pPr>
      <w:r w:rsidRPr="001D2525">
        <w:rPr>
          <w:szCs w:val="28"/>
          <w:lang w:val="uk-UA"/>
        </w:rPr>
        <w:t xml:space="preserve">Лабораторний супровід </w:t>
      </w:r>
      <w:r w:rsidR="001D2525" w:rsidRPr="001D2525">
        <w:rPr>
          <w:szCs w:val="28"/>
          <w:lang w:val="uk-UA"/>
        </w:rPr>
        <w:t xml:space="preserve">перебігу ВІЛ-інфекції </w:t>
      </w:r>
      <w:r w:rsidRPr="001D2525">
        <w:rPr>
          <w:szCs w:val="28"/>
          <w:lang w:val="uk-UA"/>
        </w:rPr>
        <w:t>та моніторинг</w:t>
      </w:r>
      <w:r w:rsidR="001D2525" w:rsidRPr="001D2525">
        <w:rPr>
          <w:szCs w:val="28"/>
          <w:lang w:val="uk-UA"/>
        </w:rPr>
        <w:t xml:space="preserve"> ефективності АРТ в 2017 році забезпечено 1946 ВІЛ-інфікованим</w:t>
      </w:r>
      <w:r w:rsidR="00B814AA">
        <w:rPr>
          <w:szCs w:val="28"/>
          <w:lang w:val="uk-UA"/>
        </w:rPr>
        <w:t xml:space="preserve"> особам, обстежено на СД</w:t>
      </w:r>
      <w:r w:rsidR="00B814AA">
        <w:rPr>
          <w:szCs w:val="28"/>
          <w:vertAlign w:val="subscript"/>
          <w:lang w:val="uk-UA"/>
        </w:rPr>
        <w:t>4</w:t>
      </w:r>
      <w:r w:rsidR="00B814AA">
        <w:rPr>
          <w:szCs w:val="28"/>
          <w:lang w:val="uk-UA"/>
        </w:rPr>
        <w:t xml:space="preserve"> 2621 особу, діагностику опортуністичних інфекцій та супутніх захворювань забезпечено 2937 ВІЛ-інфікованим особам.</w:t>
      </w:r>
    </w:p>
    <w:p w:rsidR="00B53910" w:rsidRDefault="00A44607" w:rsidP="00365227">
      <w:pPr>
        <w:ind w:firstLine="567"/>
        <w:jc w:val="both"/>
        <w:rPr>
          <w:szCs w:val="28"/>
          <w:lang w:val="uk-UA"/>
        </w:rPr>
      </w:pPr>
      <w:r>
        <w:rPr>
          <w:szCs w:val="28"/>
          <w:lang w:val="uk-UA"/>
        </w:rPr>
        <w:lastRenderedPageBreak/>
        <w:t>В області на 01.01.2018</w:t>
      </w:r>
      <w:r w:rsidR="00B53910">
        <w:rPr>
          <w:szCs w:val="28"/>
          <w:lang w:val="uk-UA"/>
        </w:rPr>
        <w:t xml:space="preserve"> року на замісній підтримувальній терапії перебувало 3</w:t>
      </w:r>
      <w:r>
        <w:rPr>
          <w:szCs w:val="28"/>
          <w:lang w:val="uk-UA"/>
        </w:rPr>
        <w:t>8</w:t>
      </w:r>
      <w:r w:rsidR="00B53910">
        <w:rPr>
          <w:szCs w:val="28"/>
          <w:lang w:val="uk-UA"/>
        </w:rPr>
        <w:t>5 осіб</w:t>
      </w:r>
      <w:r w:rsidR="00B53910" w:rsidRPr="00A44607">
        <w:rPr>
          <w:szCs w:val="28"/>
          <w:lang w:val="uk-UA"/>
        </w:rPr>
        <w:t>, в т.ч. 13</w:t>
      </w:r>
      <w:r w:rsidRPr="00A44607">
        <w:rPr>
          <w:szCs w:val="28"/>
          <w:lang w:val="uk-UA"/>
        </w:rPr>
        <w:t>6 ВІЛ-інфікованих, з них 101</w:t>
      </w:r>
      <w:r w:rsidR="00B53910" w:rsidRPr="00A44607">
        <w:rPr>
          <w:szCs w:val="28"/>
          <w:lang w:val="uk-UA"/>
        </w:rPr>
        <w:t xml:space="preserve"> отримувало АРТ, </w:t>
      </w:r>
      <w:r w:rsidRPr="00A44607">
        <w:rPr>
          <w:szCs w:val="28"/>
          <w:lang w:val="uk-UA"/>
        </w:rPr>
        <w:t>7</w:t>
      </w:r>
      <w:r w:rsidR="00B53910">
        <w:rPr>
          <w:szCs w:val="28"/>
          <w:lang w:val="uk-UA"/>
        </w:rPr>
        <w:t xml:space="preserve"> – готувалось до АРТ. Замісна підтримувальна терапія впроваджена в п’яти ЛПЗ області м. Бердичеві, м. Коростені, м. Житомирі, Новоград-Волинському та </w:t>
      </w:r>
      <w:proofErr w:type="spellStart"/>
      <w:r w:rsidR="00B53910">
        <w:rPr>
          <w:szCs w:val="28"/>
          <w:lang w:val="uk-UA"/>
        </w:rPr>
        <w:t>Коростишівському</w:t>
      </w:r>
      <w:proofErr w:type="spellEnd"/>
      <w:r w:rsidR="00B53910">
        <w:rPr>
          <w:szCs w:val="28"/>
          <w:lang w:val="uk-UA"/>
        </w:rPr>
        <w:t xml:space="preserve"> районах.</w:t>
      </w:r>
    </w:p>
    <w:p w:rsidR="00365227" w:rsidRPr="00365227" w:rsidRDefault="00731054" w:rsidP="00365227">
      <w:pPr>
        <w:tabs>
          <w:tab w:val="left" w:pos="4106"/>
        </w:tabs>
        <w:ind w:firstLine="724"/>
        <w:jc w:val="both"/>
        <w:rPr>
          <w:szCs w:val="28"/>
          <w:lang w:val="uk-UA"/>
        </w:rPr>
      </w:pPr>
      <w:r w:rsidRPr="00731054">
        <w:rPr>
          <w:szCs w:val="28"/>
          <w:lang w:val="uk-UA"/>
        </w:rPr>
        <w:t xml:space="preserve">Протягом поточного року до  Центру звернулося 26 осіб, що постраждали при аварійних ситуаціях з можливим ризиком інфікування ВІЛ, з них 15 осіб, які </w:t>
      </w:r>
      <w:r>
        <w:rPr>
          <w:szCs w:val="28"/>
          <w:lang w:val="uk-UA"/>
        </w:rPr>
        <w:t xml:space="preserve">мали </w:t>
      </w:r>
      <w:r w:rsidRPr="00731054">
        <w:rPr>
          <w:szCs w:val="28"/>
          <w:lang w:val="uk-UA"/>
        </w:rPr>
        <w:t xml:space="preserve">ризик інфікування ВІЛ при виконанні службових обов’язків, в т.ч. 11 медпрацівників та 11 осіб, які мали випадок контакту із джерелом потенційного інфікування ВІЛ, не пов’язаний з виконанням їх професійних обов’язків. </w:t>
      </w:r>
      <w:r w:rsidRPr="00731054">
        <w:rPr>
          <w:szCs w:val="28"/>
        </w:rPr>
        <w:t>Були показ</w:t>
      </w:r>
      <w:r w:rsidRPr="00731054">
        <w:rPr>
          <w:szCs w:val="28"/>
          <w:lang w:val="uk-UA"/>
        </w:rPr>
        <w:t>и</w:t>
      </w:r>
      <w:r w:rsidRPr="00731054">
        <w:rPr>
          <w:szCs w:val="28"/>
        </w:rPr>
        <w:t xml:space="preserve"> до ПКП у </w:t>
      </w:r>
      <w:r w:rsidRPr="00731054">
        <w:rPr>
          <w:szCs w:val="28"/>
          <w:lang w:val="uk-UA"/>
        </w:rPr>
        <w:t>24</w:t>
      </w:r>
      <w:r w:rsidRPr="00731054">
        <w:rPr>
          <w:szCs w:val="28"/>
        </w:rPr>
        <w:t xml:space="preserve"> осіб, </w:t>
      </w:r>
      <w:r w:rsidRPr="00731054">
        <w:rPr>
          <w:szCs w:val="28"/>
          <w:lang w:val="uk-UA"/>
        </w:rPr>
        <w:t>23</w:t>
      </w:r>
      <w:r w:rsidRPr="00731054">
        <w:rPr>
          <w:szCs w:val="28"/>
        </w:rPr>
        <w:t xml:space="preserve"> отримали </w:t>
      </w:r>
      <w:r w:rsidR="00365227">
        <w:rPr>
          <w:szCs w:val="28"/>
        </w:rPr>
        <w:t>повний курс ПКП, 1 – відмовився</w:t>
      </w:r>
      <w:r w:rsidR="00365227">
        <w:rPr>
          <w:szCs w:val="28"/>
          <w:lang w:val="uk-UA"/>
        </w:rPr>
        <w:t>.</w:t>
      </w:r>
    </w:p>
    <w:p w:rsidR="00B53910" w:rsidRDefault="00B53910" w:rsidP="00B53910">
      <w:pPr>
        <w:tabs>
          <w:tab w:val="left" w:pos="4106"/>
        </w:tabs>
        <w:ind w:firstLine="567"/>
        <w:jc w:val="both"/>
        <w:rPr>
          <w:szCs w:val="28"/>
          <w:lang w:val="uk-UA"/>
        </w:rPr>
      </w:pPr>
      <w:r>
        <w:rPr>
          <w:szCs w:val="28"/>
          <w:lang w:val="uk-UA"/>
        </w:rPr>
        <w:t>Медичні працівники області 100 % забезпечені засобами індивідуального захисту.</w:t>
      </w:r>
    </w:p>
    <w:p w:rsidR="00B53910" w:rsidRDefault="00B53910" w:rsidP="00B53910">
      <w:pPr>
        <w:tabs>
          <w:tab w:val="left" w:pos="4106"/>
        </w:tabs>
        <w:ind w:firstLine="567"/>
        <w:jc w:val="both"/>
        <w:rPr>
          <w:szCs w:val="28"/>
          <w:lang w:val="uk-UA"/>
        </w:rPr>
      </w:pPr>
      <w:r>
        <w:rPr>
          <w:szCs w:val="28"/>
          <w:lang w:val="uk-UA"/>
        </w:rPr>
        <w:t>В області забезпечено вільний доступ до безоплатного консультування та тестування на ВІЛ-інфекцію для населення, в 201</w:t>
      </w:r>
      <w:r w:rsidR="00A44607">
        <w:rPr>
          <w:szCs w:val="28"/>
          <w:lang w:val="uk-UA"/>
        </w:rPr>
        <w:t>7</w:t>
      </w:r>
      <w:r>
        <w:rPr>
          <w:szCs w:val="28"/>
          <w:lang w:val="uk-UA"/>
        </w:rPr>
        <w:t xml:space="preserve"> році протестовано 61391 особу,</w:t>
      </w:r>
      <w:r w:rsidR="00A44607">
        <w:rPr>
          <w:szCs w:val="28"/>
          <w:lang w:val="uk-UA"/>
        </w:rPr>
        <w:t xml:space="preserve"> в т.ч. за кошти місцевого бюджету (без вагітних та донорів) </w:t>
      </w:r>
      <w:r w:rsidR="00665BCB">
        <w:rPr>
          <w:szCs w:val="28"/>
          <w:lang w:val="uk-UA"/>
        </w:rPr>
        <w:t>37395,</w:t>
      </w:r>
      <w:r>
        <w:rPr>
          <w:szCs w:val="28"/>
          <w:lang w:val="uk-UA"/>
        </w:rPr>
        <w:t xml:space="preserve"> з них груп підвищеного ризику 5</w:t>
      </w:r>
      <w:r w:rsidR="00665BCB">
        <w:rPr>
          <w:szCs w:val="28"/>
          <w:lang w:val="uk-UA"/>
        </w:rPr>
        <w:t>498</w:t>
      </w:r>
      <w:r>
        <w:rPr>
          <w:szCs w:val="28"/>
          <w:lang w:val="uk-UA"/>
        </w:rPr>
        <w:t>, що становить 14,</w:t>
      </w:r>
      <w:r w:rsidR="00665BCB">
        <w:rPr>
          <w:szCs w:val="28"/>
          <w:lang w:val="uk-UA"/>
        </w:rPr>
        <w:t>7</w:t>
      </w:r>
      <w:r>
        <w:rPr>
          <w:szCs w:val="28"/>
          <w:lang w:val="uk-UA"/>
        </w:rPr>
        <w:t xml:space="preserve"> % від загальної кількості обстежених за кошти місцевого бюджету.</w:t>
      </w:r>
    </w:p>
    <w:p w:rsidR="00430704" w:rsidRDefault="00430704" w:rsidP="00B53910">
      <w:pPr>
        <w:tabs>
          <w:tab w:val="left" w:pos="4106"/>
        </w:tabs>
        <w:ind w:firstLine="567"/>
        <w:jc w:val="both"/>
        <w:rPr>
          <w:szCs w:val="28"/>
          <w:lang w:val="uk-UA"/>
        </w:rPr>
      </w:pPr>
      <w:r>
        <w:rPr>
          <w:szCs w:val="28"/>
          <w:lang w:val="uk-UA"/>
        </w:rPr>
        <w:t>З метою забезпечення зовнішнього та внутрішнього контролю якості лабораторних досліджень у сфері протидії ВІЛ-інфекції/</w:t>
      </w:r>
      <w:proofErr w:type="spellStart"/>
      <w:r>
        <w:rPr>
          <w:szCs w:val="28"/>
          <w:lang w:val="uk-UA"/>
        </w:rPr>
        <w:t>СНІДу</w:t>
      </w:r>
      <w:proofErr w:type="spellEnd"/>
      <w:r>
        <w:rPr>
          <w:szCs w:val="28"/>
          <w:lang w:val="uk-UA"/>
        </w:rPr>
        <w:t xml:space="preserve"> в 2017 році проведено 2539 досліджень із внутрішнього контролю якості та 85 досліджень із зовнішнього контролю якості. </w:t>
      </w:r>
    </w:p>
    <w:p w:rsidR="00B53910" w:rsidRDefault="00430704" w:rsidP="001D2525">
      <w:pPr>
        <w:tabs>
          <w:tab w:val="left" w:pos="4106"/>
        </w:tabs>
        <w:ind w:firstLine="567"/>
        <w:jc w:val="both"/>
        <w:rPr>
          <w:szCs w:val="28"/>
          <w:lang w:val="uk-UA"/>
        </w:rPr>
      </w:pPr>
      <w:r>
        <w:rPr>
          <w:szCs w:val="28"/>
          <w:lang w:val="uk-UA"/>
        </w:rPr>
        <w:t xml:space="preserve"> </w:t>
      </w:r>
      <w:r w:rsidR="00675323">
        <w:rPr>
          <w:szCs w:val="28"/>
          <w:lang w:val="uk-UA"/>
        </w:rPr>
        <w:t>С</w:t>
      </w:r>
      <w:r w:rsidR="00B53910">
        <w:rPr>
          <w:szCs w:val="28"/>
          <w:lang w:val="uk-UA"/>
        </w:rPr>
        <w:t xml:space="preserve">оціальними працівниками </w:t>
      </w:r>
      <w:r w:rsidR="00675323">
        <w:rPr>
          <w:szCs w:val="28"/>
          <w:lang w:val="uk-UA"/>
        </w:rPr>
        <w:t>ГО «Перспектива» та обласного центру соціальних служб для сім'ї, дітей та молоді охоплено соціальними послугами 1481 особу.</w:t>
      </w:r>
    </w:p>
    <w:p w:rsidR="002C3196" w:rsidRDefault="002C3196" w:rsidP="00252A3D">
      <w:pPr>
        <w:ind w:firstLine="567"/>
        <w:jc w:val="both"/>
        <w:rPr>
          <w:szCs w:val="28"/>
          <w:lang w:val="uk-UA"/>
        </w:rPr>
      </w:pPr>
      <w:r>
        <w:rPr>
          <w:szCs w:val="28"/>
          <w:lang w:val="uk-UA"/>
        </w:rPr>
        <w:t>У 2017 році шляхом централізованих поставок отримано медикаментів та виробів медичного призначення на 5 199,2 тис. грн., фінансування з обласного бюджету 880 тис. грн., залучено коштів з інших не бюджетних джерел 14421,0 тис. грн.</w:t>
      </w:r>
    </w:p>
    <w:p w:rsidR="00B53910" w:rsidRPr="004F6B91" w:rsidRDefault="00B53910" w:rsidP="00252A3D">
      <w:pPr>
        <w:ind w:firstLine="567"/>
        <w:jc w:val="both"/>
        <w:rPr>
          <w:szCs w:val="28"/>
          <w:lang w:val="uk-UA"/>
        </w:rPr>
      </w:pPr>
      <w:r w:rsidRPr="006B0D26">
        <w:rPr>
          <w:szCs w:val="28"/>
        </w:rPr>
        <w:t>Для штучного</w:t>
      </w:r>
      <w:r w:rsidRPr="004F6B91">
        <w:rPr>
          <w:szCs w:val="28"/>
          <w:lang w:val="uk-UA"/>
        </w:rPr>
        <w:t xml:space="preserve"> вигодовування дітей першого</w:t>
      </w:r>
      <w:r w:rsidRPr="006B0D26">
        <w:rPr>
          <w:szCs w:val="28"/>
        </w:rPr>
        <w:t xml:space="preserve"> року</w:t>
      </w:r>
      <w:r w:rsidRPr="004F6B91">
        <w:rPr>
          <w:szCs w:val="28"/>
          <w:lang w:val="uk-UA"/>
        </w:rPr>
        <w:t xml:space="preserve"> життя</w:t>
      </w:r>
      <w:r w:rsidRPr="006B0D26">
        <w:rPr>
          <w:szCs w:val="28"/>
        </w:rPr>
        <w:t>,</w:t>
      </w:r>
      <w:r w:rsidRPr="004F6B91">
        <w:rPr>
          <w:szCs w:val="28"/>
          <w:lang w:val="uk-UA"/>
        </w:rPr>
        <w:t xml:space="preserve"> народжених від ВІЛ-інфікованих жінок</w:t>
      </w:r>
      <w:r w:rsidRPr="006B0D26">
        <w:rPr>
          <w:szCs w:val="28"/>
        </w:rPr>
        <w:t>, у 201</w:t>
      </w:r>
      <w:r w:rsidR="002C3196">
        <w:rPr>
          <w:szCs w:val="28"/>
          <w:lang w:val="uk-UA"/>
        </w:rPr>
        <w:t>7</w:t>
      </w:r>
      <w:r w:rsidRPr="004F6B91">
        <w:rPr>
          <w:szCs w:val="28"/>
          <w:lang w:val="uk-UA"/>
        </w:rPr>
        <w:t xml:space="preserve"> році</w:t>
      </w:r>
      <w:r w:rsidRPr="006B0D26">
        <w:rPr>
          <w:szCs w:val="28"/>
        </w:rPr>
        <w:t xml:space="preserve"> закуплено</w:t>
      </w:r>
      <w:r w:rsidRPr="004F6B91">
        <w:rPr>
          <w:szCs w:val="28"/>
          <w:lang w:val="uk-UA"/>
        </w:rPr>
        <w:t xml:space="preserve"> молочних сумішей</w:t>
      </w:r>
      <w:r w:rsidRPr="006B0D26">
        <w:rPr>
          <w:szCs w:val="28"/>
        </w:rPr>
        <w:t xml:space="preserve"> за</w:t>
      </w:r>
      <w:r w:rsidRPr="004F6B91">
        <w:rPr>
          <w:szCs w:val="28"/>
          <w:lang w:val="uk-UA"/>
        </w:rPr>
        <w:t xml:space="preserve"> кошти обласного</w:t>
      </w:r>
      <w:r w:rsidRPr="006B0D26">
        <w:rPr>
          <w:szCs w:val="28"/>
        </w:rPr>
        <w:t xml:space="preserve"> бюджету на суму </w:t>
      </w:r>
      <w:r w:rsidR="002C3196">
        <w:rPr>
          <w:szCs w:val="28"/>
          <w:lang w:val="uk-UA"/>
        </w:rPr>
        <w:t>3</w:t>
      </w:r>
      <w:r w:rsidRPr="006B0D26">
        <w:rPr>
          <w:szCs w:val="28"/>
          <w:lang w:val="uk-UA"/>
        </w:rPr>
        <w:t>3</w:t>
      </w:r>
      <w:r w:rsidR="002C3196">
        <w:rPr>
          <w:szCs w:val="28"/>
          <w:lang w:val="uk-UA"/>
        </w:rPr>
        <w:t>1</w:t>
      </w:r>
      <w:r w:rsidRPr="006B0D26">
        <w:rPr>
          <w:szCs w:val="28"/>
          <w:lang w:val="uk-UA"/>
        </w:rPr>
        <w:t>,</w:t>
      </w:r>
      <w:r w:rsidR="002C3196">
        <w:rPr>
          <w:szCs w:val="28"/>
          <w:lang w:val="uk-UA"/>
        </w:rPr>
        <w:t>2</w:t>
      </w:r>
      <w:r w:rsidRPr="006B0D26">
        <w:rPr>
          <w:szCs w:val="28"/>
        </w:rPr>
        <w:t xml:space="preserve"> тис.</w:t>
      </w:r>
      <w:r w:rsidRPr="004F6B91">
        <w:rPr>
          <w:szCs w:val="28"/>
          <w:lang w:val="uk-UA"/>
        </w:rPr>
        <w:t xml:space="preserve"> грн</w:t>
      </w:r>
      <w:r w:rsidRPr="006B0D26">
        <w:rPr>
          <w:szCs w:val="28"/>
        </w:rPr>
        <w:t>.</w:t>
      </w:r>
      <w:r w:rsidRPr="004F6B91">
        <w:rPr>
          <w:szCs w:val="28"/>
          <w:lang w:val="uk-UA"/>
        </w:rPr>
        <w:t xml:space="preserve"> Державну соціальну допомогу</w:t>
      </w:r>
      <w:r w:rsidRPr="006B0D26">
        <w:rPr>
          <w:szCs w:val="28"/>
        </w:rPr>
        <w:t xml:space="preserve"> в</w:t>
      </w:r>
      <w:r w:rsidRPr="004F6B91">
        <w:rPr>
          <w:szCs w:val="28"/>
          <w:lang w:val="uk-UA"/>
        </w:rPr>
        <w:t xml:space="preserve"> сумі</w:t>
      </w:r>
      <w:r w:rsidRPr="006B0D26">
        <w:rPr>
          <w:szCs w:val="28"/>
        </w:rPr>
        <w:t xml:space="preserve"> 170</w:t>
      </w:r>
      <w:r w:rsidRPr="004F6B91">
        <w:rPr>
          <w:szCs w:val="28"/>
          <w:lang w:val="uk-UA"/>
        </w:rPr>
        <w:t xml:space="preserve"> грн. щомісячно отримують</w:t>
      </w:r>
      <w:r w:rsidRPr="006B0D26">
        <w:rPr>
          <w:szCs w:val="28"/>
        </w:rPr>
        <w:t xml:space="preserve"> в</w:t>
      </w:r>
      <w:r w:rsidRPr="004F6B91">
        <w:rPr>
          <w:szCs w:val="28"/>
          <w:lang w:val="uk-UA"/>
        </w:rPr>
        <w:t xml:space="preserve"> середньому</w:t>
      </w:r>
      <w:r w:rsidRPr="006B0D26">
        <w:rPr>
          <w:szCs w:val="28"/>
        </w:rPr>
        <w:t xml:space="preserve"> </w:t>
      </w:r>
      <w:r w:rsidRPr="006B0D26">
        <w:rPr>
          <w:szCs w:val="28"/>
          <w:lang w:val="uk-UA"/>
        </w:rPr>
        <w:t>1</w:t>
      </w:r>
      <w:r w:rsidR="002C3196">
        <w:rPr>
          <w:szCs w:val="28"/>
          <w:lang w:val="uk-UA"/>
        </w:rPr>
        <w:t>37</w:t>
      </w:r>
      <w:r w:rsidRPr="004F6B91">
        <w:rPr>
          <w:szCs w:val="28"/>
          <w:lang w:val="uk-UA"/>
        </w:rPr>
        <w:t xml:space="preserve"> дітей</w:t>
      </w:r>
      <w:r w:rsidR="002C3196">
        <w:rPr>
          <w:szCs w:val="28"/>
          <w:lang w:val="uk-UA"/>
        </w:rPr>
        <w:t>, сума виплат за 2017 рік становить 256,8 тис. грн</w:t>
      </w:r>
      <w:r w:rsidRPr="006B0D26">
        <w:rPr>
          <w:szCs w:val="28"/>
        </w:rPr>
        <w:t xml:space="preserve">. </w:t>
      </w:r>
    </w:p>
    <w:p w:rsidR="00B53910" w:rsidRPr="006B0D26" w:rsidRDefault="00B53910" w:rsidP="00252A3D">
      <w:pPr>
        <w:tabs>
          <w:tab w:val="left" w:pos="540"/>
        </w:tabs>
        <w:ind w:firstLine="567"/>
        <w:jc w:val="both"/>
        <w:rPr>
          <w:szCs w:val="28"/>
        </w:rPr>
      </w:pPr>
      <w:r w:rsidRPr="004F6B91">
        <w:rPr>
          <w:szCs w:val="28"/>
          <w:lang w:val="uk-UA"/>
        </w:rPr>
        <w:t>Придбано</w:t>
      </w:r>
      <w:r w:rsidRPr="006B0D26">
        <w:rPr>
          <w:szCs w:val="28"/>
        </w:rPr>
        <w:t xml:space="preserve"> тест-систем за</w:t>
      </w:r>
      <w:r w:rsidRPr="004F6B91">
        <w:rPr>
          <w:szCs w:val="28"/>
          <w:lang w:val="uk-UA"/>
        </w:rPr>
        <w:t xml:space="preserve"> кошти обласного</w:t>
      </w:r>
      <w:r w:rsidRPr="006B0D26">
        <w:rPr>
          <w:szCs w:val="28"/>
        </w:rPr>
        <w:t xml:space="preserve"> бюджету на суму </w:t>
      </w:r>
      <w:r w:rsidR="002C3196">
        <w:rPr>
          <w:szCs w:val="28"/>
          <w:lang w:val="uk-UA"/>
        </w:rPr>
        <w:t>151,2</w:t>
      </w:r>
      <w:r w:rsidRPr="006B0D26">
        <w:rPr>
          <w:szCs w:val="28"/>
        </w:rPr>
        <w:t xml:space="preserve"> тис.</w:t>
      </w:r>
      <w:r w:rsidRPr="004F6B91">
        <w:rPr>
          <w:szCs w:val="28"/>
          <w:lang w:val="uk-UA"/>
        </w:rPr>
        <w:t xml:space="preserve"> грн</w:t>
      </w:r>
      <w:r w:rsidRPr="006B0D26">
        <w:rPr>
          <w:szCs w:val="28"/>
        </w:rPr>
        <w:t>.,</w:t>
      </w:r>
      <w:r w:rsidRPr="004F6B91">
        <w:rPr>
          <w:szCs w:val="28"/>
          <w:lang w:val="uk-UA"/>
        </w:rPr>
        <w:t xml:space="preserve"> отримано</w:t>
      </w:r>
      <w:r w:rsidRPr="006B0D26">
        <w:rPr>
          <w:szCs w:val="28"/>
        </w:rPr>
        <w:t xml:space="preserve"> за</w:t>
      </w:r>
      <w:r w:rsidRPr="004F6B91">
        <w:rPr>
          <w:szCs w:val="28"/>
          <w:lang w:val="uk-UA"/>
        </w:rPr>
        <w:t xml:space="preserve"> кошти</w:t>
      </w:r>
      <w:r w:rsidRPr="006B0D26">
        <w:rPr>
          <w:szCs w:val="28"/>
        </w:rPr>
        <w:t xml:space="preserve"> державного бюджету</w:t>
      </w:r>
      <w:r w:rsidRPr="006B0D26">
        <w:rPr>
          <w:szCs w:val="28"/>
          <w:lang w:val="uk-UA"/>
        </w:rPr>
        <w:t xml:space="preserve"> для обстеження цільової групи – вагітні жінки,</w:t>
      </w:r>
      <w:r w:rsidRPr="006B0D26">
        <w:rPr>
          <w:szCs w:val="28"/>
        </w:rPr>
        <w:t xml:space="preserve"> тест-систем на суму – </w:t>
      </w:r>
      <w:r w:rsidR="002C3196">
        <w:rPr>
          <w:szCs w:val="28"/>
          <w:lang w:val="uk-UA"/>
        </w:rPr>
        <w:t>337,1</w:t>
      </w:r>
      <w:r w:rsidRPr="006B0D26">
        <w:rPr>
          <w:szCs w:val="28"/>
        </w:rPr>
        <w:t xml:space="preserve"> тис.</w:t>
      </w:r>
      <w:r w:rsidRPr="004F6B91">
        <w:rPr>
          <w:szCs w:val="28"/>
          <w:lang w:val="uk-UA"/>
        </w:rPr>
        <w:t xml:space="preserve"> грн</w:t>
      </w:r>
      <w:r w:rsidRPr="006B0D26">
        <w:rPr>
          <w:szCs w:val="28"/>
        </w:rPr>
        <w:t>.</w:t>
      </w:r>
    </w:p>
    <w:p w:rsidR="00B53910" w:rsidRPr="006B0D26" w:rsidRDefault="00B53910" w:rsidP="00252A3D">
      <w:pPr>
        <w:ind w:firstLine="567"/>
        <w:jc w:val="both"/>
        <w:rPr>
          <w:bCs/>
          <w:szCs w:val="28"/>
        </w:rPr>
      </w:pPr>
      <w:r w:rsidRPr="006B0D26">
        <w:rPr>
          <w:bCs/>
          <w:szCs w:val="28"/>
        </w:rPr>
        <w:t>На</w:t>
      </w:r>
      <w:r w:rsidRPr="004F6B91">
        <w:rPr>
          <w:bCs/>
          <w:szCs w:val="28"/>
          <w:lang w:val="uk-UA"/>
        </w:rPr>
        <w:t xml:space="preserve"> сьогодні регіональні</w:t>
      </w:r>
      <w:r w:rsidRPr="006B0D26">
        <w:rPr>
          <w:bCs/>
          <w:szCs w:val="28"/>
        </w:rPr>
        <w:t xml:space="preserve"> заходи</w:t>
      </w:r>
      <w:r w:rsidRPr="004F6B91">
        <w:rPr>
          <w:bCs/>
          <w:szCs w:val="28"/>
          <w:lang w:val="uk-UA"/>
        </w:rPr>
        <w:t xml:space="preserve"> з протидії ВІЛ-інфекції/СНІДу</w:t>
      </w:r>
      <w:r w:rsidRPr="006B0D26">
        <w:rPr>
          <w:bCs/>
          <w:szCs w:val="28"/>
        </w:rPr>
        <w:t xml:space="preserve"> в</w:t>
      </w:r>
      <w:r w:rsidRPr="004F6B91">
        <w:rPr>
          <w:bCs/>
          <w:szCs w:val="28"/>
          <w:lang w:val="uk-UA"/>
        </w:rPr>
        <w:t xml:space="preserve"> області</w:t>
      </w:r>
      <w:r w:rsidRPr="006B0D26">
        <w:rPr>
          <w:bCs/>
          <w:szCs w:val="28"/>
        </w:rPr>
        <w:t>,</w:t>
      </w:r>
      <w:r w:rsidRPr="004F6B91">
        <w:rPr>
          <w:bCs/>
          <w:szCs w:val="28"/>
          <w:lang w:val="uk-UA"/>
        </w:rPr>
        <w:t xml:space="preserve"> незважаючи</w:t>
      </w:r>
      <w:r w:rsidRPr="006B0D26">
        <w:rPr>
          <w:bCs/>
          <w:szCs w:val="28"/>
        </w:rPr>
        <w:t xml:space="preserve"> на</w:t>
      </w:r>
      <w:r w:rsidRPr="004F6B91">
        <w:rPr>
          <w:bCs/>
          <w:szCs w:val="28"/>
          <w:lang w:val="uk-UA"/>
        </w:rPr>
        <w:t xml:space="preserve"> деякі досягнення</w:t>
      </w:r>
      <w:r w:rsidRPr="006B0D26">
        <w:rPr>
          <w:bCs/>
          <w:szCs w:val="28"/>
        </w:rPr>
        <w:t>,</w:t>
      </w:r>
      <w:r w:rsidRPr="004F6B91">
        <w:rPr>
          <w:bCs/>
          <w:szCs w:val="28"/>
          <w:lang w:val="uk-UA"/>
        </w:rPr>
        <w:t xml:space="preserve"> залишаються недостатніми</w:t>
      </w:r>
      <w:r w:rsidRPr="006B0D26">
        <w:rPr>
          <w:bCs/>
          <w:szCs w:val="28"/>
        </w:rPr>
        <w:t xml:space="preserve"> у</w:t>
      </w:r>
      <w:r w:rsidRPr="004F6B91">
        <w:rPr>
          <w:bCs/>
          <w:szCs w:val="28"/>
          <w:lang w:val="uk-UA"/>
        </w:rPr>
        <w:t xml:space="preserve"> ключових програмних напрямках профілактики</w:t>
      </w:r>
      <w:r w:rsidRPr="006B0D26">
        <w:rPr>
          <w:bCs/>
          <w:szCs w:val="28"/>
        </w:rPr>
        <w:t>,</w:t>
      </w:r>
      <w:r w:rsidRPr="004F6B91">
        <w:rPr>
          <w:bCs/>
          <w:szCs w:val="28"/>
          <w:lang w:val="uk-UA"/>
        </w:rPr>
        <w:t xml:space="preserve"> лікування</w:t>
      </w:r>
      <w:r w:rsidRPr="006B0D26">
        <w:rPr>
          <w:bCs/>
          <w:szCs w:val="28"/>
        </w:rPr>
        <w:t>, догляду та</w:t>
      </w:r>
      <w:r w:rsidRPr="004F6B91">
        <w:rPr>
          <w:bCs/>
          <w:szCs w:val="28"/>
          <w:lang w:val="uk-UA"/>
        </w:rPr>
        <w:t xml:space="preserve"> підтримки</w:t>
      </w:r>
      <w:r w:rsidRPr="006B0D26">
        <w:rPr>
          <w:bCs/>
          <w:szCs w:val="28"/>
        </w:rPr>
        <w:t xml:space="preserve"> та</w:t>
      </w:r>
      <w:r w:rsidRPr="004F6B91">
        <w:rPr>
          <w:bCs/>
          <w:szCs w:val="28"/>
          <w:lang w:val="uk-UA"/>
        </w:rPr>
        <w:t xml:space="preserve"> потребують значного</w:t>
      </w:r>
      <w:r w:rsidRPr="006B0D26">
        <w:rPr>
          <w:bCs/>
          <w:szCs w:val="28"/>
        </w:rPr>
        <w:t xml:space="preserve"> та</w:t>
      </w:r>
      <w:r w:rsidRPr="004F6B91">
        <w:rPr>
          <w:bCs/>
          <w:szCs w:val="28"/>
          <w:lang w:val="uk-UA"/>
        </w:rPr>
        <w:t xml:space="preserve"> швидкого покращення</w:t>
      </w:r>
      <w:r w:rsidRPr="006B0D26">
        <w:rPr>
          <w:bCs/>
          <w:szCs w:val="28"/>
        </w:rPr>
        <w:t xml:space="preserve"> для того,</w:t>
      </w:r>
      <w:r w:rsidRPr="004F6B91">
        <w:rPr>
          <w:bCs/>
          <w:szCs w:val="28"/>
          <w:lang w:val="uk-UA"/>
        </w:rPr>
        <w:t xml:space="preserve"> щоб</w:t>
      </w:r>
      <w:r w:rsidRPr="006B0D26">
        <w:rPr>
          <w:bCs/>
          <w:szCs w:val="28"/>
        </w:rPr>
        <w:t xml:space="preserve"> позитивно</w:t>
      </w:r>
      <w:r w:rsidRPr="004F6B91">
        <w:rPr>
          <w:bCs/>
          <w:szCs w:val="28"/>
          <w:lang w:val="uk-UA"/>
        </w:rPr>
        <w:t xml:space="preserve"> вплинути</w:t>
      </w:r>
      <w:r w:rsidRPr="006B0D26">
        <w:rPr>
          <w:bCs/>
          <w:szCs w:val="28"/>
        </w:rPr>
        <w:t xml:space="preserve"> на</w:t>
      </w:r>
      <w:r w:rsidRPr="004F6B91">
        <w:rPr>
          <w:bCs/>
          <w:szCs w:val="28"/>
          <w:lang w:val="uk-UA"/>
        </w:rPr>
        <w:t xml:space="preserve"> епідемію</w:t>
      </w:r>
      <w:r w:rsidRPr="006B0D26">
        <w:rPr>
          <w:bCs/>
          <w:szCs w:val="28"/>
        </w:rPr>
        <w:t>.</w:t>
      </w:r>
    </w:p>
    <w:p w:rsidR="001D2525" w:rsidRDefault="001D2525" w:rsidP="00B53910">
      <w:pPr>
        <w:spacing w:before="120" w:after="120"/>
        <w:ind w:firstLine="720"/>
        <w:jc w:val="both"/>
        <w:rPr>
          <w:b/>
          <w:bCs/>
          <w:szCs w:val="28"/>
          <w:lang w:val="uk-UA"/>
        </w:rPr>
      </w:pPr>
    </w:p>
    <w:p w:rsidR="00B53910" w:rsidRPr="004F6B91" w:rsidRDefault="00B53910" w:rsidP="00B53910">
      <w:pPr>
        <w:spacing w:before="120" w:after="120"/>
        <w:ind w:firstLine="720"/>
        <w:jc w:val="both"/>
        <w:rPr>
          <w:b/>
          <w:bCs/>
          <w:szCs w:val="28"/>
          <w:lang w:val="uk-UA"/>
        </w:rPr>
      </w:pPr>
      <w:r>
        <w:rPr>
          <w:b/>
          <w:bCs/>
          <w:szCs w:val="28"/>
        </w:rPr>
        <w:lastRenderedPageBreak/>
        <w:t>Для</w:t>
      </w:r>
      <w:r w:rsidRPr="004F6B91">
        <w:rPr>
          <w:b/>
          <w:bCs/>
          <w:szCs w:val="28"/>
          <w:lang w:val="uk-UA"/>
        </w:rPr>
        <w:t xml:space="preserve"> організації заходів</w:t>
      </w:r>
      <w:r>
        <w:rPr>
          <w:b/>
          <w:bCs/>
          <w:szCs w:val="28"/>
        </w:rPr>
        <w:t xml:space="preserve"> у</w:t>
      </w:r>
      <w:r w:rsidRPr="004F6B91">
        <w:rPr>
          <w:b/>
          <w:bCs/>
          <w:szCs w:val="28"/>
          <w:lang w:val="uk-UA"/>
        </w:rPr>
        <w:t xml:space="preserve"> відповідь необхідно</w:t>
      </w:r>
      <w:r>
        <w:rPr>
          <w:b/>
          <w:bCs/>
          <w:szCs w:val="28"/>
        </w:rPr>
        <w:t xml:space="preserve">: </w:t>
      </w:r>
    </w:p>
    <w:p w:rsidR="00B53910" w:rsidRPr="006B0D26" w:rsidRDefault="00B53910" w:rsidP="00B53910">
      <w:pPr>
        <w:numPr>
          <w:ilvl w:val="0"/>
          <w:numId w:val="2"/>
        </w:numPr>
        <w:tabs>
          <w:tab w:val="num" w:pos="142"/>
        </w:tabs>
        <w:ind w:left="142" w:firstLine="284"/>
        <w:jc w:val="both"/>
        <w:rPr>
          <w:szCs w:val="28"/>
        </w:rPr>
      </w:pPr>
      <w:r w:rsidRPr="004F6B91">
        <w:rPr>
          <w:bCs/>
          <w:szCs w:val="28"/>
          <w:lang w:val="uk-UA"/>
        </w:rPr>
        <w:t>збільшити виділення коштів з обласного</w:t>
      </w:r>
      <w:r>
        <w:rPr>
          <w:bCs/>
          <w:szCs w:val="28"/>
          <w:lang w:val="uk-UA"/>
        </w:rPr>
        <w:t xml:space="preserve"> </w:t>
      </w:r>
      <w:r>
        <w:rPr>
          <w:bCs/>
          <w:szCs w:val="28"/>
        </w:rPr>
        <w:t>бюджет</w:t>
      </w:r>
      <w:r>
        <w:rPr>
          <w:bCs/>
          <w:szCs w:val="28"/>
          <w:lang w:val="uk-UA"/>
        </w:rPr>
        <w:t>у</w:t>
      </w:r>
      <w:r>
        <w:rPr>
          <w:bCs/>
          <w:szCs w:val="28"/>
        </w:rPr>
        <w:t xml:space="preserve"> на </w:t>
      </w:r>
      <w:r>
        <w:rPr>
          <w:bCs/>
          <w:szCs w:val="28"/>
          <w:lang w:val="uk-UA"/>
        </w:rPr>
        <w:t xml:space="preserve">закупівлю тест-систем, для обстеження загального населення </w:t>
      </w:r>
      <w:r w:rsidR="00903198">
        <w:rPr>
          <w:bCs/>
          <w:szCs w:val="28"/>
          <w:lang w:val="uk-UA"/>
        </w:rPr>
        <w:t>т</w:t>
      </w:r>
      <w:r>
        <w:rPr>
          <w:bCs/>
          <w:szCs w:val="28"/>
          <w:lang w:val="uk-UA"/>
        </w:rPr>
        <w:t xml:space="preserve">а </w:t>
      </w:r>
      <w:r w:rsidR="00903198">
        <w:rPr>
          <w:bCs/>
          <w:szCs w:val="28"/>
          <w:lang w:val="uk-UA"/>
        </w:rPr>
        <w:t>представників уразливих груп</w:t>
      </w:r>
      <w:r>
        <w:rPr>
          <w:bCs/>
          <w:szCs w:val="28"/>
        </w:rPr>
        <w:t xml:space="preserve">; </w:t>
      </w:r>
    </w:p>
    <w:p w:rsidR="006B0D26" w:rsidRPr="00903198" w:rsidRDefault="006B0D26" w:rsidP="00B53910">
      <w:pPr>
        <w:numPr>
          <w:ilvl w:val="0"/>
          <w:numId w:val="2"/>
        </w:numPr>
        <w:tabs>
          <w:tab w:val="num" w:pos="142"/>
        </w:tabs>
        <w:ind w:left="142" w:firstLine="284"/>
        <w:jc w:val="both"/>
        <w:rPr>
          <w:szCs w:val="28"/>
        </w:rPr>
      </w:pPr>
      <w:r>
        <w:rPr>
          <w:bCs/>
          <w:szCs w:val="28"/>
          <w:lang w:val="uk-UA"/>
        </w:rPr>
        <w:t xml:space="preserve">забезпечити виділення коштів з обласного бюджету </w:t>
      </w:r>
      <w:r w:rsidR="00903198">
        <w:rPr>
          <w:bCs/>
          <w:szCs w:val="28"/>
          <w:lang w:val="uk-UA"/>
        </w:rPr>
        <w:t>для здійснення профілактичних заходів з протидії ВІЛ/СНІДу;</w:t>
      </w:r>
    </w:p>
    <w:p w:rsidR="00903198" w:rsidRPr="00903198" w:rsidRDefault="00903198" w:rsidP="00B53910">
      <w:pPr>
        <w:numPr>
          <w:ilvl w:val="0"/>
          <w:numId w:val="2"/>
        </w:numPr>
        <w:tabs>
          <w:tab w:val="num" w:pos="142"/>
        </w:tabs>
        <w:ind w:left="142" w:firstLine="284"/>
        <w:jc w:val="both"/>
        <w:rPr>
          <w:szCs w:val="28"/>
        </w:rPr>
      </w:pPr>
      <w:r>
        <w:rPr>
          <w:szCs w:val="28"/>
          <w:lang w:val="uk-UA"/>
        </w:rPr>
        <w:t>забезпечити застосування механізму соціального замовлення соціальних послуг, що надаються людям, які живуть з ВІЛ;</w:t>
      </w:r>
    </w:p>
    <w:p w:rsidR="00903198" w:rsidRPr="00903198" w:rsidRDefault="00903198" w:rsidP="00B53910">
      <w:pPr>
        <w:numPr>
          <w:ilvl w:val="0"/>
          <w:numId w:val="2"/>
        </w:numPr>
        <w:tabs>
          <w:tab w:val="num" w:pos="142"/>
        </w:tabs>
        <w:ind w:left="142" w:firstLine="284"/>
        <w:jc w:val="both"/>
        <w:rPr>
          <w:szCs w:val="28"/>
        </w:rPr>
      </w:pPr>
      <w:r>
        <w:rPr>
          <w:szCs w:val="28"/>
          <w:lang w:val="uk-UA"/>
        </w:rPr>
        <w:t>рівень охоплення медичним спостереженням, рівень охоплення ВІЛ-інфікованих</w:t>
      </w:r>
      <w:r w:rsidRPr="004F6B91">
        <w:rPr>
          <w:szCs w:val="28"/>
          <w:lang w:val="uk-UA"/>
        </w:rPr>
        <w:t xml:space="preserve"> антиретровірусною</w:t>
      </w:r>
      <w:r>
        <w:rPr>
          <w:szCs w:val="28"/>
          <w:lang w:val="uk-UA"/>
        </w:rPr>
        <w:t xml:space="preserve"> терапією довести до 90 %;</w:t>
      </w:r>
    </w:p>
    <w:p w:rsidR="00903198" w:rsidRDefault="00903198" w:rsidP="00B53910">
      <w:pPr>
        <w:numPr>
          <w:ilvl w:val="0"/>
          <w:numId w:val="2"/>
        </w:numPr>
        <w:tabs>
          <w:tab w:val="num" w:pos="142"/>
        </w:tabs>
        <w:ind w:left="142" w:firstLine="284"/>
        <w:jc w:val="both"/>
        <w:rPr>
          <w:szCs w:val="28"/>
        </w:rPr>
      </w:pPr>
      <w:r>
        <w:rPr>
          <w:szCs w:val="28"/>
          <w:lang w:val="uk-UA"/>
        </w:rPr>
        <w:t>забезпечити децентралізацію послуг для ВІЛ-інфікованих осіб в області шляхом відкриття нових сайтів АРТ;</w:t>
      </w:r>
    </w:p>
    <w:p w:rsidR="00B53910" w:rsidRPr="00235402" w:rsidRDefault="00B53910" w:rsidP="00903198">
      <w:pPr>
        <w:pStyle w:val="1"/>
        <w:numPr>
          <w:ilvl w:val="0"/>
          <w:numId w:val="2"/>
        </w:numPr>
        <w:tabs>
          <w:tab w:val="clear" w:pos="720"/>
          <w:tab w:val="num" w:pos="0"/>
          <w:tab w:val="num" w:pos="426"/>
        </w:tabs>
        <w:ind w:left="0" w:firstLine="426"/>
        <w:jc w:val="both"/>
        <w:rPr>
          <w:rFonts w:ascii="Times New Roman" w:hAnsi="Times New Roman"/>
          <w:bCs/>
          <w:sz w:val="28"/>
          <w:szCs w:val="28"/>
        </w:rPr>
      </w:pPr>
      <w:r w:rsidRPr="00235402">
        <w:rPr>
          <w:rFonts w:ascii="Times New Roman" w:hAnsi="Times New Roman"/>
          <w:bCs/>
          <w:sz w:val="28"/>
          <w:szCs w:val="28"/>
        </w:rPr>
        <w:t>здійснювати систематичні інформаційно-просвітницькі кампанії для молоді з питань ВІЛ/СНІД; систематично</w:t>
      </w:r>
      <w:r w:rsidRPr="00235402">
        <w:rPr>
          <w:rFonts w:ascii="Times New Roman" w:hAnsi="Times New Roman"/>
          <w:sz w:val="28"/>
          <w:szCs w:val="28"/>
        </w:rPr>
        <w:t xml:space="preserve"> висвітлювати в </w:t>
      </w:r>
      <w:r w:rsidRPr="00235402">
        <w:rPr>
          <w:rFonts w:ascii="Times New Roman" w:hAnsi="Times New Roman"/>
          <w:color w:val="000000"/>
          <w:sz w:val="28"/>
          <w:szCs w:val="28"/>
        </w:rPr>
        <w:t>засобах масової інформації області (комунальних друкованих засобах масової інформації, обласному телебаченні, радіо) інформацію щодо основних аспектів ВІЛ-інфекції/СНІДу, методів інфікування ВІЛ-інфекції та хвороб, які передаються статевим шляхом із профілактики наркоманії, формування здорового способу життя;</w:t>
      </w:r>
    </w:p>
    <w:p w:rsidR="00235402" w:rsidRPr="00235402" w:rsidRDefault="00235402" w:rsidP="00903198">
      <w:pPr>
        <w:pStyle w:val="1"/>
        <w:numPr>
          <w:ilvl w:val="0"/>
          <w:numId w:val="2"/>
        </w:numPr>
        <w:tabs>
          <w:tab w:val="clear" w:pos="720"/>
          <w:tab w:val="num" w:pos="0"/>
          <w:tab w:val="num" w:pos="426"/>
        </w:tabs>
        <w:ind w:left="0" w:firstLine="426"/>
        <w:jc w:val="both"/>
        <w:rPr>
          <w:rFonts w:ascii="Times New Roman" w:hAnsi="Times New Roman"/>
          <w:bCs/>
          <w:sz w:val="28"/>
          <w:szCs w:val="28"/>
        </w:rPr>
      </w:pPr>
      <w:r>
        <w:rPr>
          <w:rFonts w:ascii="Times New Roman" w:hAnsi="Times New Roman"/>
          <w:color w:val="000000"/>
          <w:sz w:val="28"/>
          <w:szCs w:val="28"/>
        </w:rPr>
        <w:t>продовжувати профілактичну діяльність державних та недержавних організацій з питань розширення доступу населення до послуг консультування і тестування на ВІЛ та засобів профілактики</w:t>
      </w:r>
      <w:r w:rsidR="00A46587">
        <w:rPr>
          <w:rFonts w:ascii="Times New Roman" w:hAnsi="Times New Roman"/>
          <w:color w:val="000000"/>
          <w:sz w:val="28"/>
          <w:szCs w:val="28"/>
        </w:rPr>
        <w:t>.</w:t>
      </w:r>
    </w:p>
    <w:p w:rsidR="00235402" w:rsidRPr="00235402" w:rsidRDefault="00235402" w:rsidP="001828BA">
      <w:pPr>
        <w:pStyle w:val="1"/>
        <w:tabs>
          <w:tab w:val="num" w:pos="720"/>
        </w:tabs>
        <w:ind w:left="426"/>
        <w:jc w:val="both"/>
        <w:rPr>
          <w:rFonts w:ascii="Times New Roman" w:hAnsi="Times New Roman"/>
          <w:bCs/>
          <w:sz w:val="28"/>
          <w:szCs w:val="28"/>
        </w:rPr>
      </w:pPr>
    </w:p>
    <w:p w:rsidR="00235402" w:rsidRPr="00235402" w:rsidRDefault="00235402" w:rsidP="00235402">
      <w:pPr>
        <w:pStyle w:val="1"/>
        <w:tabs>
          <w:tab w:val="num" w:pos="720"/>
        </w:tabs>
        <w:ind w:left="426"/>
        <w:jc w:val="both"/>
        <w:rPr>
          <w:rFonts w:ascii="Times New Roman" w:hAnsi="Times New Roman"/>
          <w:bCs/>
          <w:sz w:val="28"/>
          <w:szCs w:val="28"/>
        </w:rPr>
      </w:pPr>
    </w:p>
    <w:p w:rsidR="00762F09" w:rsidRDefault="00762F09" w:rsidP="00235402">
      <w:pPr>
        <w:pStyle w:val="1"/>
        <w:tabs>
          <w:tab w:val="num" w:pos="720"/>
        </w:tabs>
        <w:ind w:left="426"/>
        <w:jc w:val="both"/>
        <w:rPr>
          <w:rFonts w:ascii="Times New Roman" w:hAnsi="Times New Roman"/>
          <w:bCs/>
          <w:sz w:val="28"/>
          <w:szCs w:val="28"/>
        </w:rPr>
      </w:pPr>
      <w:proofErr w:type="spellStart"/>
      <w:r>
        <w:rPr>
          <w:rFonts w:ascii="Times New Roman" w:hAnsi="Times New Roman"/>
          <w:bCs/>
          <w:sz w:val="28"/>
          <w:szCs w:val="28"/>
        </w:rPr>
        <w:t>В.о</w:t>
      </w:r>
      <w:proofErr w:type="spellEnd"/>
      <w:r>
        <w:rPr>
          <w:rFonts w:ascii="Times New Roman" w:hAnsi="Times New Roman"/>
          <w:bCs/>
          <w:sz w:val="28"/>
          <w:szCs w:val="28"/>
        </w:rPr>
        <w:t xml:space="preserve">. головного лікаря </w:t>
      </w:r>
    </w:p>
    <w:p w:rsidR="00762F09" w:rsidRDefault="00762F09" w:rsidP="00235402">
      <w:pPr>
        <w:pStyle w:val="1"/>
        <w:tabs>
          <w:tab w:val="num" w:pos="720"/>
        </w:tabs>
        <w:ind w:left="426"/>
        <w:jc w:val="both"/>
        <w:rPr>
          <w:rFonts w:ascii="Times New Roman" w:hAnsi="Times New Roman"/>
          <w:bCs/>
          <w:sz w:val="28"/>
          <w:szCs w:val="28"/>
        </w:rPr>
      </w:pPr>
      <w:r>
        <w:rPr>
          <w:rFonts w:ascii="Times New Roman" w:hAnsi="Times New Roman"/>
          <w:bCs/>
          <w:sz w:val="28"/>
          <w:szCs w:val="28"/>
        </w:rPr>
        <w:t xml:space="preserve">обласного центру профілактики </w:t>
      </w:r>
    </w:p>
    <w:p w:rsidR="00235402" w:rsidRPr="00235402" w:rsidRDefault="00762F09" w:rsidP="00235402">
      <w:pPr>
        <w:pStyle w:val="1"/>
        <w:tabs>
          <w:tab w:val="num" w:pos="720"/>
        </w:tabs>
        <w:ind w:left="426"/>
        <w:jc w:val="both"/>
        <w:rPr>
          <w:rFonts w:ascii="Times New Roman" w:hAnsi="Times New Roman"/>
          <w:bCs/>
          <w:sz w:val="28"/>
          <w:szCs w:val="28"/>
        </w:rPr>
      </w:pPr>
      <w:r>
        <w:rPr>
          <w:rFonts w:ascii="Times New Roman" w:hAnsi="Times New Roman"/>
          <w:bCs/>
          <w:sz w:val="28"/>
          <w:szCs w:val="28"/>
        </w:rPr>
        <w:t xml:space="preserve">та боротьби із </w:t>
      </w:r>
      <w:proofErr w:type="spellStart"/>
      <w:r>
        <w:rPr>
          <w:rFonts w:ascii="Times New Roman" w:hAnsi="Times New Roman"/>
          <w:bCs/>
          <w:sz w:val="28"/>
          <w:szCs w:val="28"/>
        </w:rPr>
        <w:t>СНІДом</w:t>
      </w:r>
      <w:proofErr w:type="spellEnd"/>
      <w:r>
        <w:rPr>
          <w:rFonts w:ascii="Times New Roman" w:hAnsi="Times New Roman"/>
          <w:bCs/>
          <w:sz w:val="28"/>
          <w:szCs w:val="28"/>
        </w:rPr>
        <w:t xml:space="preserve">                                            </w:t>
      </w:r>
      <w:bookmarkStart w:id="0" w:name="_GoBack"/>
      <w:bookmarkEnd w:id="0"/>
      <w:r>
        <w:rPr>
          <w:rFonts w:ascii="Times New Roman" w:hAnsi="Times New Roman"/>
          <w:bCs/>
          <w:sz w:val="28"/>
          <w:szCs w:val="28"/>
        </w:rPr>
        <w:t xml:space="preserve">           Н.В. Коберник</w:t>
      </w:r>
    </w:p>
    <w:sectPr w:rsidR="00235402" w:rsidRPr="00235402" w:rsidSect="00787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ragmaticaCTT">
    <w:altName w:val="Arial"/>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2991"/>
    <w:multiLevelType w:val="hybridMultilevel"/>
    <w:tmpl w:val="1C2AF654"/>
    <w:lvl w:ilvl="0" w:tplc="6A0CD9D4">
      <w:start w:val="89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70B5B0F"/>
    <w:multiLevelType w:val="hybridMultilevel"/>
    <w:tmpl w:val="2B40C4BE"/>
    <w:lvl w:ilvl="0" w:tplc="00EA6FC4">
      <w:start w:val="8"/>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831330"/>
    <w:multiLevelType w:val="hybridMultilevel"/>
    <w:tmpl w:val="13E6AF7C"/>
    <w:lvl w:ilvl="0" w:tplc="D8828C78">
      <w:start w:val="1"/>
      <w:numFmt w:val="bullet"/>
      <w:lvlText w:val="•"/>
      <w:lvlJc w:val="left"/>
      <w:pPr>
        <w:tabs>
          <w:tab w:val="num" w:pos="720"/>
        </w:tabs>
        <w:ind w:left="720" w:hanging="360"/>
      </w:pPr>
      <w:rPr>
        <w:rFonts w:ascii="Arial" w:hAnsi="Arial" w:cs="Times New Roman" w:hint="default"/>
      </w:rPr>
    </w:lvl>
    <w:lvl w:ilvl="1" w:tplc="580678D0">
      <w:start w:val="1"/>
      <w:numFmt w:val="decimal"/>
      <w:lvlText w:val="%2."/>
      <w:lvlJc w:val="left"/>
      <w:pPr>
        <w:tabs>
          <w:tab w:val="num" w:pos="1440"/>
        </w:tabs>
        <w:ind w:left="1440" w:hanging="360"/>
      </w:pPr>
    </w:lvl>
    <w:lvl w:ilvl="2" w:tplc="44FC089C">
      <w:start w:val="1"/>
      <w:numFmt w:val="decimal"/>
      <w:lvlText w:val="%3."/>
      <w:lvlJc w:val="left"/>
      <w:pPr>
        <w:tabs>
          <w:tab w:val="num" w:pos="2160"/>
        </w:tabs>
        <w:ind w:left="2160" w:hanging="360"/>
      </w:pPr>
    </w:lvl>
    <w:lvl w:ilvl="3" w:tplc="B7FAA960">
      <w:start w:val="1"/>
      <w:numFmt w:val="decimal"/>
      <w:lvlText w:val="%4."/>
      <w:lvlJc w:val="left"/>
      <w:pPr>
        <w:tabs>
          <w:tab w:val="num" w:pos="2880"/>
        </w:tabs>
        <w:ind w:left="2880" w:hanging="360"/>
      </w:pPr>
    </w:lvl>
    <w:lvl w:ilvl="4" w:tplc="5B08AA08">
      <w:start w:val="1"/>
      <w:numFmt w:val="decimal"/>
      <w:lvlText w:val="%5."/>
      <w:lvlJc w:val="left"/>
      <w:pPr>
        <w:tabs>
          <w:tab w:val="num" w:pos="3600"/>
        </w:tabs>
        <w:ind w:left="3600" w:hanging="360"/>
      </w:pPr>
    </w:lvl>
    <w:lvl w:ilvl="5" w:tplc="83CA479E">
      <w:start w:val="1"/>
      <w:numFmt w:val="decimal"/>
      <w:lvlText w:val="%6."/>
      <w:lvlJc w:val="left"/>
      <w:pPr>
        <w:tabs>
          <w:tab w:val="num" w:pos="4320"/>
        </w:tabs>
        <w:ind w:left="4320" w:hanging="360"/>
      </w:pPr>
    </w:lvl>
    <w:lvl w:ilvl="6" w:tplc="F7E4A94A">
      <w:start w:val="1"/>
      <w:numFmt w:val="decimal"/>
      <w:lvlText w:val="%7."/>
      <w:lvlJc w:val="left"/>
      <w:pPr>
        <w:tabs>
          <w:tab w:val="num" w:pos="5040"/>
        </w:tabs>
        <w:ind w:left="5040" w:hanging="360"/>
      </w:pPr>
    </w:lvl>
    <w:lvl w:ilvl="7" w:tplc="F98AF050">
      <w:start w:val="1"/>
      <w:numFmt w:val="decimal"/>
      <w:lvlText w:val="%8."/>
      <w:lvlJc w:val="left"/>
      <w:pPr>
        <w:tabs>
          <w:tab w:val="num" w:pos="5760"/>
        </w:tabs>
        <w:ind w:left="5760" w:hanging="360"/>
      </w:pPr>
    </w:lvl>
    <w:lvl w:ilvl="8" w:tplc="EF042C40">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53910"/>
    <w:rsid w:val="0006088F"/>
    <w:rsid w:val="000B3325"/>
    <w:rsid w:val="00127275"/>
    <w:rsid w:val="00150742"/>
    <w:rsid w:val="00157326"/>
    <w:rsid w:val="001828BA"/>
    <w:rsid w:val="001D2525"/>
    <w:rsid w:val="00235402"/>
    <w:rsid w:val="00252A3D"/>
    <w:rsid w:val="002C209E"/>
    <w:rsid w:val="002C3196"/>
    <w:rsid w:val="003139DB"/>
    <w:rsid w:val="003545EE"/>
    <w:rsid w:val="00365227"/>
    <w:rsid w:val="003B4B73"/>
    <w:rsid w:val="00411AFF"/>
    <w:rsid w:val="00422873"/>
    <w:rsid w:val="00430704"/>
    <w:rsid w:val="004F6B91"/>
    <w:rsid w:val="00566EA1"/>
    <w:rsid w:val="005F249D"/>
    <w:rsid w:val="006031D4"/>
    <w:rsid w:val="00665BCB"/>
    <w:rsid w:val="00675323"/>
    <w:rsid w:val="006851A3"/>
    <w:rsid w:val="006B0D26"/>
    <w:rsid w:val="006D1C08"/>
    <w:rsid w:val="006D6650"/>
    <w:rsid w:val="00731054"/>
    <w:rsid w:val="00762F09"/>
    <w:rsid w:val="0078755D"/>
    <w:rsid w:val="007B3618"/>
    <w:rsid w:val="008A3E2D"/>
    <w:rsid w:val="008D28C7"/>
    <w:rsid w:val="00903198"/>
    <w:rsid w:val="00942631"/>
    <w:rsid w:val="00A44607"/>
    <w:rsid w:val="00A46587"/>
    <w:rsid w:val="00B53910"/>
    <w:rsid w:val="00B763AD"/>
    <w:rsid w:val="00B814AA"/>
    <w:rsid w:val="00B97CD1"/>
    <w:rsid w:val="00D87C69"/>
    <w:rsid w:val="00D9136D"/>
    <w:rsid w:val="00E61ABF"/>
    <w:rsid w:val="00EE2446"/>
    <w:rsid w:val="00F7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10"/>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semiHidden/>
    <w:unhideWhenUsed/>
    <w:qFormat/>
    <w:rsid w:val="00B53910"/>
    <w:pPr>
      <w:keepNext/>
      <w:spacing w:before="240" w:after="60"/>
      <w:outlineLvl w:val="1"/>
    </w:pPr>
    <w:rPr>
      <w:rFonts w:ascii="Arial" w:hAnsi="Arial" w:cs="Arial"/>
      <w:b/>
      <w:bCs/>
      <w:i/>
      <w:iCs/>
      <w:szCs w:val="28"/>
    </w:rPr>
  </w:style>
  <w:style w:type="paragraph" w:styleId="3">
    <w:name w:val="heading 3"/>
    <w:basedOn w:val="a"/>
    <w:next w:val="a"/>
    <w:link w:val="30"/>
    <w:semiHidden/>
    <w:unhideWhenUsed/>
    <w:qFormat/>
    <w:rsid w:val="00B539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3910"/>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53910"/>
    <w:rPr>
      <w:rFonts w:ascii="Arial" w:eastAsia="Times New Roman" w:hAnsi="Arial" w:cs="Arial"/>
      <w:b/>
      <w:bCs/>
      <w:sz w:val="26"/>
      <w:szCs w:val="26"/>
      <w:lang w:eastAsia="ru-RU"/>
    </w:rPr>
  </w:style>
  <w:style w:type="paragraph" w:styleId="a3">
    <w:name w:val="Normal (Web)"/>
    <w:basedOn w:val="a"/>
    <w:semiHidden/>
    <w:unhideWhenUsed/>
    <w:rsid w:val="00B53910"/>
    <w:pPr>
      <w:spacing w:before="100" w:beforeAutospacing="1" w:after="100" w:afterAutospacing="1"/>
      <w:jc w:val="both"/>
    </w:pPr>
    <w:rPr>
      <w:rFonts w:eastAsia="Calibri"/>
      <w:sz w:val="24"/>
    </w:rPr>
  </w:style>
  <w:style w:type="paragraph" w:styleId="a4">
    <w:name w:val="No Spacing"/>
    <w:uiPriority w:val="1"/>
    <w:qFormat/>
    <w:rsid w:val="00B53910"/>
    <w:pPr>
      <w:spacing w:after="0" w:line="240" w:lineRule="auto"/>
    </w:pPr>
    <w:rPr>
      <w:rFonts w:ascii="Times New Roman" w:eastAsia="Times New Roman" w:hAnsi="Times New Roman" w:cs="Times New Roman"/>
      <w:sz w:val="28"/>
      <w:szCs w:val="24"/>
      <w:lang w:eastAsia="ru-RU"/>
    </w:rPr>
  </w:style>
  <w:style w:type="paragraph" w:styleId="a5">
    <w:name w:val="List Paragraph"/>
    <w:basedOn w:val="a"/>
    <w:uiPriority w:val="34"/>
    <w:qFormat/>
    <w:rsid w:val="00B53910"/>
    <w:pPr>
      <w:ind w:left="720"/>
      <w:contextualSpacing/>
    </w:pPr>
  </w:style>
  <w:style w:type="paragraph" w:customStyle="1" w:styleId="21">
    <w:name w:val="2"/>
    <w:basedOn w:val="a"/>
    <w:rsid w:val="00B53910"/>
    <w:pPr>
      <w:widowControl w:val="0"/>
      <w:tabs>
        <w:tab w:val="right" w:leader="underscore" w:pos="7371"/>
      </w:tabs>
      <w:spacing w:before="30" w:after="30" w:line="216" w:lineRule="auto"/>
    </w:pPr>
    <w:rPr>
      <w:rFonts w:ascii="PragmaticaCTT" w:hAnsi="PragmaticaCTT" w:cs="PragmaticaCTT"/>
      <w:sz w:val="16"/>
      <w:szCs w:val="16"/>
      <w:lang w:val="uk-UA"/>
    </w:rPr>
  </w:style>
  <w:style w:type="character" w:customStyle="1" w:styleId="NoSpacingChar">
    <w:name w:val="No Spacing Char"/>
    <w:basedOn w:val="a0"/>
    <w:link w:val="1"/>
    <w:locked/>
    <w:rsid w:val="00B53910"/>
    <w:rPr>
      <w:rFonts w:ascii="Calibri" w:eastAsia="Times New Roman" w:hAnsi="Calibri" w:cs="Times New Roman"/>
      <w:lang w:val="uk-UA" w:eastAsia="uk-UA"/>
    </w:rPr>
  </w:style>
  <w:style w:type="paragraph" w:customStyle="1" w:styleId="1">
    <w:name w:val="Без интервала1"/>
    <w:link w:val="NoSpacingChar"/>
    <w:rsid w:val="00B53910"/>
    <w:pPr>
      <w:spacing w:after="0" w:line="240" w:lineRule="auto"/>
    </w:pPr>
    <w:rPr>
      <w:rFonts w:ascii="Calibri" w:eastAsia="Times New Roman" w:hAnsi="Calibri"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09120">
      <w:bodyDiv w:val="1"/>
      <w:marLeft w:val="0"/>
      <w:marRight w:val="0"/>
      <w:marTop w:val="0"/>
      <w:marBottom w:val="0"/>
      <w:divBdr>
        <w:top w:val="none" w:sz="0" w:space="0" w:color="auto"/>
        <w:left w:val="none" w:sz="0" w:space="0" w:color="auto"/>
        <w:bottom w:val="none" w:sz="0" w:space="0" w:color="auto"/>
        <w:right w:val="none" w:sz="0" w:space="0" w:color="auto"/>
      </w:divBdr>
    </w:div>
    <w:div w:id="1176580628">
      <w:bodyDiv w:val="1"/>
      <w:marLeft w:val="0"/>
      <w:marRight w:val="0"/>
      <w:marTop w:val="0"/>
      <w:marBottom w:val="0"/>
      <w:divBdr>
        <w:top w:val="none" w:sz="0" w:space="0" w:color="auto"/>
        <w:left w:val="none" w:sz="0" w:space="0" w:color="auto"/>
        <w:bottom w:val="none" w:sz="0" w:space="0" w:color="auto"/>
        <w:right w:val="none" w:sz="0" w:space="0" w:color="auto"/>
      </w:divBdr>
    </w:div>
    <w:div w:id="13465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7820</Words>
  <Characters>4458</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Тетяна Павлусенко</cp:lastModifiedBy>
  <cp:revision>29</cp:revision>
  <cp:lastPrinted>2018-02-12T11:57:00Z</cp:lastPrinted>
  <dcterms:created xsi:type="dcterms:W3CDTF">2018-01-25T13:36:00Z</dcterms:created>
  <dcterms:modified xsi:type="dcterms:W3CDTF">2018-02-20T12:36:00Z</dcterms:modified>
</cp:coreProperties>
</file>