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46" w:rsidRDefault="00B75746" w:rsidP="00B75746">
      <w:pPr>
        <w:tabs>
          <w:tab w:val="left" w:pos="2040"/>
        </w:tabs>
        <w:spacing w:after="0"/>
        <w:jc w:val="center"/>
      </w:pPr>
      <w:r w:rsidRPr="00A77FF5">
        <w:rPr>
          <w:sz w:val="36"/>
          <w:szCs w:val="36"/>
        </w:rPr>
        <w:object w:dxaOrig="2460" w:dyaOrig="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1.05pt" o:ole="" fillcolor="window">
            <v:imagedata r:id="rId5" o:title=""/>
          </v:shape>
          <o:OLEObject Type="Embed" ProgID="PBrush" ShapeID="_x0000_i1025" DrawAspect="Content" ObjectID="_1681891790" r:id="rId6">
            <o:FieldCodes>\s</o:FieldCodes>
          </o:OLEObject>
        </w:object>
      </w:r>
    </w:p>
    <w:p w:rsidR="00B75746" w:rsidRDefault="00B75746" w:rsidP="00B75746">
      <w:pPr>
        <w:tabs>
          <w:tab w:val="left" w:pos="2040"/>
        </w:tabs>
        <w:spacing w:after="0"/>
        <w:jc w:val="center"/>
        <w:rPr>
          <w:sz w:val="16"/>
          <w:szCs w:val="16"/>
        </w:rPr>
      </w:pPr>
    </w:p>
    <w:p w:rsidR="00B75746" w:rsidRDefault="00B75746" w:rsidP="00B75746">
      <w:pPr>
        <w:tabs>
          <w:tab w:val="left" w:pos="20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75746" w:rsidRPr="00A77FF5" w:rsidRDefault="00B75746" w:rsidP="00B75746">
      <w:pPr>
        <w:tabs>
          <w:tab w:val="left" w:pos="2040"/>
        </w:tabs>
        <w:spacing w:after="0"/>
        <w:jc w:val="center"/>
        <w:rPr>
          <w:b/>
          <w:sz w:val="10"/>
          <w:szCs w:val="10"/>
        </w:rPr>
      </w:pPr>
    </w:p>
    <w:p w:rsidR="00B75746" w:rsidRDefault="00B75746" w:rsidP="00B7574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ЖИТОМИРСЬКА ОБЛАСНА РАДА</w:t>
      </w:r>
    </w:p>
    <w:p w:rsidR="00B75746" w:rsidRPr="00E35DF3" w:rsidRDefault="00B75746" w:rsidP="00B75746">
      <w:pPr>
        <w:spacing w:after="0"/>
        <w:jc w:val="center"/>
        <w:rPr>
          <w:b/>
          <w:sz w:val="6"/>
          <w:szCs w:val="6"/>
        </w:rPr>
      </w:pPr>
    </w:p>
    <w:tbl>
      <w:tblPr>
        <w:tblW w:w="10491" w:type="dxa"/>
        <w:tblInd w:w="-8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B75746" w:rsidRPr="00124594" w:rsidTr="003A16A7">
        <w:trPr>
          <w:trHeight w:val="50"/>
        </w:trPr>
        <w:tc>
          <w:tcPr>
            <w:tcW w:w="10491" w:type="dxa"/>
            <w:tcBorders>
              <w:top w:val="single" w:sz="18" w:space="0" w:color="auto"/>
            </w:tcBorders>
          </w:tcPr>
          <w:p w:rsidR="00B75746" w:rsidRDefault="00B75746" w:rsidP="003A16A7">
            <w:pPr>
              <w:jc w:val="both"/>
              <w:rPr>
                <w:b/>
                <w:bCs/>
                <w:color w:val="0000FF"/>
                <w:sz w:val="10"/>
                <w:szCs w:val="10"/>
              </w:rPr>
            </w:pPr>
          </w:p>
          <w:p w:rsidR="00B75746" w:rsidRDefault="00B75746" w:rsidP="003A16A7">
            <w:pPr>
              <w:jc w:val="center"/>
              <w:rPr>
                <w:sz w:val="16"/>
                <w:szCs w:val="16"/>
              </w:rPr>
            </w:pPr>
            <w:r w:rsidRPr="003530A7">
              <w:rPr>
                <w:b/>
                <w:bCs/>
                <w:color w:val="0000FF"/>
                <w:sz w:val="18"/>
                <w:szCs w:val="18"/>
              </w:rPr>
              <w:t>майдан ім. С.П. Корольова, 1, м. Житомир, 10014, тел.: (0412) 43-21-21, 43-21-38,  факс (0412)  47-22-26</w:t>
            </w:r>
            <w:r>
              <w:rPr>
                <w:b/>
                <w:bCs/>
                <w:color w:val="0000FF"/>
                <w:sz w:val="18"/>
                <w:szCs w:val="18"/>
              </w:rPr>
              <w:t>, e-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mail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>:</w:t>
            </w:r>
            <w:r w:rsidRPr="003530A7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FF"/>
                <w:sz w:val="18"/>
                <w:szCs w:val="18"/>
                <w:lang w:val="en-US"/>
              </w:rPr>
              <w:t>p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ost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>@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zt.gov.ua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 xml:space="preserve">    </w:t>
            </w:r>
            <w:r w:rsidRPr="003530A7">
              <w:rPr>
                <w:b/>
                <w:bCs/>
                <w:color w:val="0000FF"/>
                <w:sz w:val="18"/>
                <w:szCs w:val="18"/>
              </w:rPr>
              <w:t>код ЄДРПОУ 13576948</w:t>
            </w:r>
          </w:p>
        </w:tc>
      </w:tr>
    </w:tbl>
    <w:p w:rsidR="006B2A0C" w:rsidRDefault="006B2A0C" w:rsidP="006B2A0C"/>
    <w:p w:rsidR="00673FEB" w:rsidRDefault="00673FEB" w:rsidP="000E5EA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E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</w:t>
      </w:r>
      <w:r w:rsidR="000E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Житомирської обласної ради</w:t>
      </w:r>
    </w:p>
    <w:p w:rsidR="000E5EAE" w:rsidRDefault="000E5EAE" w:rsidP="000E5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B7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</w:p>
    <w:p w:rsidR="000E5EAE" w:rsidRPr="00A7490C" w:rsidRDefault="000E5EAE" w:rsidP="000E5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EB" w:rsidRDefault="00673FEB" w:rsidP="000E5E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EAE" w:rsidRPr="000E5EAE" w:rsidRDefault="000E5EAE" w:rsidP="000E5E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C" w:rsidRPr="0009507C" w:rsidRDefault="0009507C" w:rsidP="0009507C">
      <w:pPr>
        <w:pStyle w:val="rvps2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 xml:space="preserve">      </w:t>
      </w:r>
      <w:r w:rsidR="003A7B3A">
        <w:rPr>
          <w:sz w:val="28"/>
          <w:szCs w:val="28"/>
          <w:lang w:eastAsia="ru-RU"/>
        </w:rPr>
        <w:t>Інформуємо,</w:t>
      </w:r>
      <w:r w:rsidR="002E3923">
        <w:rPr>
          <w:sz w:val="28"/>
          <w:szCs w:val="28"/>
        </w:rPr>
        <w:t xml:space="preserve"> що</w:t>
      </w:r>
      <w:r w:rsidR="005312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3EAB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 </w:t>
      </w:r>
      <w:r w:rsidR="00083EAB" w:rsidRPr="00083EAB">
        <w:rPr>
          <w:sz w:val="28"/>
          <w:szCs w:val="28"/>
        </w:rPr>
        <w:t>ч. 1 ст. 28, ч. 2 ст. 35</w:t>
      </w:r>
      <w:r>
        <w:rPr>
          <w:sz w:val="28"/>
          <w:szCs w:val="28"/>
        </w:rPr>
        <w:t xml:space="preserve"> </w:t>
      </w:r>
      <w:r w:rsidR="00531209">
        <w:rPr>
          <w:sz w:val="28"/>
          <w:szCs w:val="28"/>
        </w:rPr>
        <w:t>-</w:t>
      </w:r>
      <w:r w:rsidR="00083EAB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 Закону України «Про запобігання корупції»</w:t>
      </w:r>
      <w:r w:rsidR="005312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507C">
        <w:rPr>
          <w:sz w:val="28"/>
          <w:szCs w:val="28"/>
          <w:lang w:eastAsia="ru-RU"/>
        </w:rPr>
        <w:t>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</w:t>
      </w:r>
      <w:r w:rsidR="00531209">
        <w:rPr>
          <w:sz w:val="28"/>
          <w:szCs w:val="28"/>
          <w:lang w:eastAsia="ru-RU"/>
        </w:rPr>
        <w:t>ної до неї особи, яка входить у склад</w:t>
      </w:r>
      <w:r w:rsidRPr="0009507C">
        <w:rPr>
          <w:sz w:val="28"/>
          <w:szCs w:val="28"/>
          <w:lang w:eastAsia="ru-RU"/>
        </w:rPr>
        <w:t xml:space="preserve"> колегіального органу (комітету, комісії, колегії тощо), вона </w:t>
      </w:r>
      <w:r w:rsidRPr="00531209">
        <w:rPr>
          <w:sz w:val="28"/>
          <w:szCs w:val="28"/>
          <w:lang w:eastAsia="ru-RU"/>
        </w:rPr>
        <w:t>не має права</w:t>
      </w:r>
      <w:r w:rsidR="00B07D36" w:rsidRPr="00B07D36">
        <w:rPr>
          <w:sz w:val="28"/>
          <w:szCs w:val="28"/>
          <w:lang w:eastAsia="ru-RU"/>
        </w:rPr>
        <w:t xml:space="preserve"> </w:t>
      </w:r>
      <w:r w:rsidRPr="0009507C">
        <w:rPr>
          <w:sz w:val="28"/>
          <w:szCs w:val="28"/>
          <w:lang w:eastAsia="ru-RU"/>
        </w:rPr>
        <w:t>брати участь у прийнятті рішення цим органом.</w:t>
      </w:r>
    </w:p>
    <w:p w:rsidR="0009507C" w:rsidRDefault="0009507C" w:rsidP="0009507C">
      <w:pPr>
        <w:pStyle w:val="rvps2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bookmarkStart w:id="0" w:name="n1712"/>
      <w:bookmarkEnd w:id="0"/>
      <w:r>
        <w:rPr>
          <w:sz w:val="28"/>
          <w:szCs w:val="28"/>
          <w:lang w:eastAsia="ru-RU"/>
        </w:rPr>
        <w:t xml:space="preserve">      </w:t>
      </w:r>
      <w:r w:rsidRPr="0009507C">
        <w:rPr>
          <w:sz w:val="28"/>
          <w:szCs w:val="28"/>
          <w:lang w:eastAsia="ru-RU"/>
        </w:rPr>
        <w:t>Про конфлікт інтересів такої особи може заявити будь-який інший член відповідного колегіального органу або учасник засідання, якого безпосередньо стосується питання, що розглядається. Заява про конфлікт інтересів члена колегіального органу заноситься в протокол засідання колегіального органу.</w:t>
      </w:r>
    </w:p>
    <w:p w:rsidR="00C2523E" w:rsidRDefault="002E3923" w:rsidP="0009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07C">
        <w:rPr>
          <w:rFonts w:ascii="Times New Roman" w:hAnsi="Times New Roman" w:cs="Times New Roman"/>
          <w:sz w:val="28"/>
          <w:szCs w:val="28"/>
        </w:rPr>
        <w:t xml:space="preserve">     Отже</w:t>
      </w:r>
      <w:r w:rsidR="00A439AF">
        <w:rPr>
          <w:rFonts w:ascii="Times New Roman" w:hAnsi="Times New Roman" w:cs="Times New Roman"/>
          <w:sz w:val="28"/>
          <w:szCs w:val="28"/>
        </w:rPr>
        <w:t xml:space="preserve">, </w:t>
      </w:r>
      <w:r w:rsidR="0009507C">
        <w:rPr>
          <w:rFonts w:ascii="Times New Roman" w:hAnsi="Times New Roman" w:cs="Times New Roman"/>
          <w:sz w:val="28"/>
          <w:szCs w:val="28"/>
        </w:rPr>
        <w:t>о</w:t>
      </w:r>
      <w:r w:rsidR="0009507C" w:rsidRPr="001C4C9C">
        <w:rPr>
          <w:rFonts w:ascii="Times New Roman" w:hAnsi="Times New Roman" w:cs="Times New Roman"/>
          <w:sz w:val="28"/>
          <w:szCs w:val="28"/>
        </w:rPr>
        <w:t>голошення про конфлікт інтересів здійснюється під час засідання ради, до початку розгляду питання, у вирі</w:t>
      </w:r>
      <w:r w:rsidR="00531209">
        <w:rPr>
          <w:rFonts w:ascii="Times New Roman" w:hAnsi="Times New Roman" w:cs="Times New Roman"/>
          <w:sz w:val="28"/>
          <w:szCs w:val="28"/>
        </w:rPr>
        <w:t>шенні якого є приватний інтерес. П</w:t>
      </w:r>
      <w:r w:rsidR="0009507C" w:rsidRPr="001C4C9C">
        <w:rPr>
          <w:rFonts w:ascii="Times New Roman" w:hAnsi="Times New Roman" w:cs="Times New Roman"/>
          <w:sz w:val="28"/>
          <w:szCs w:val="28"/>
        </w:rPr>
        <w:t>риватним інтересом може вважатися як майновий, так і немайновий інтерес.</w:t>
      </w:r>
      <w:r w:rsidR="0009507C">
        <w:rPr>
          <w:rFonts w:ascii="Times New Roman" w:hAnsi="Times New Roman" w:cs="Times New Roman"/>
          <w:sz w:val="28"/>
          <w:szCs w:val="28"/>
        </w:rPr>
        <w:t xml:space="preserve"> Д</w:t>
      </w:r>
      <w:r w:rsidR="00982DCA" w:rsidRPr="001C4C9C">
        <w:rPr>
          <w:rFonts w:ascii="Times New Roman" w:hAnsi="Times New Roman" w:cs="Times New Roman"/>
          <w:sz w:val="28"/>
          <w:szCs w:val="28"/>
        </w:rPr>
        <w:t xml:space="preserve">епутат повинен однозначно, відкрито і доступно донести до інших </w:t>
      </w:r>
      <w:r w:rsidR="0009507C">
        <w:rPr>
          <w:rFonts w:ascii="Times New Roman" w:hAnsi="Times New Roman" w:cs="Times New Roman"/>
          <w:sz w:val="28"/>
          <w:szCs w:val="28"/>
        </w:rPr>
        <w:t>депутатів відповідну інформацію</w:t>
      </w:r>
      <w:r w:rsidR="00531209">
        <w:rPr>
          <w:rFonts w:ascii="Times New Roman" w:hAnsi="Times New Roman" w:cs="Times New Roman"/>
          <w:sz w:val="28"/>
          <w:szCs w:val="28"/>
        </w:rPr>
        <w:t>,</w:t>
      </w:r>
      <w:r w:rsidR="0009507C">
        <w:rPr>
          <w:rFonts w:ascii="Times New Roman" w:hAnsi="Times New Roman" w:cs="Times New Roman"/>
          <w:sz w:val="28"/>
          <w:szCs w:val="28"/>
        </w:rPr>
        <w:t xml:space="preserve"> з обов’язковим занесенням в протокол засідання сесії або постійної комісії обласної ради. </w:t>
      </w:r>
      <w:r w:rsidR="00982DCA" w:rsidRPr="001C4C9C">
        <w:rPr>
          <w:rFonts w:ascii="Times New Roman" w:hAnsi="Times New Roman" w:cs="Times New Roman"/>
          <w:sz w:val="28"/>
          <w:szCs w:val="28"/>
        </w:rPr>
        <w:t xml:space="preserve"> </w:t>
      </w:r>
      <w:r w:rsidR="00EB3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EAB" w:rsidRDefault="00083EAB" w:rsidP="0009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9F66EB">
        <w:rPr>
          <w:rFonts w:ascii="Times New Roman" w:hAnsi="Times New Roman" w:cs="Times New Roman"/>
          <w:sz w:val="28"/>
          <w:szCs w:val="28"/>
        </w:rPr>
        <w:t>Відтак</w:t>
      </w:r>
      <w:r w:rsidR="00531209">
        <w:rPr>
          <w:rFonts w:ascii="Times New Roman" w:hAnsi="Times New Roman" w:cs="Times New Roman"/>
          <w:sz w:val="28"/>
          <w:szCs w:val="28"/>
        </w:rPr>
        <w:t>,</w:t>
      </w:r>
      <w:r w:rsidRPr="009F66EB">
        <w:rPr>
          <w:rFonts w:ascii="Times New Roman" w:hAnsi="Times New Roman" w:cs="Times New Roman"/>
          <w:sz w:val="28"/>
          <w:szCs w:val="28"/>
        </w:rPr>
        <w:t xml:space="preserve"> дані</w:t>
      </w:r>
      <w:r w:rsidR="009F66EB">
        <w:rPr>
          <w:rFonts w:ascii="Times New Roman" w:hAnsi="Times New Roman" w:cs="Times New Roman"/>
          <w:sz w:val="28"/>
          <w:szCs w:val="28"/>
        </w:rPr>
        <w:t xml:space="preserve"> поправки в Закон України «Про запобігання корупції» </w:t>
      </w:r>
      <w:r w:rsidRPr="009F66EB">
        <w:rPr>
          <w:rFonts w:ascii="Times New Roman" w:hAnsi="Times New Roman" w:cs="Times New Roman"/>
          <w:sz w:val="28"/>
          <w:szCs w:val="28"/>
        </w:rPr>
        <w:t>встановлюють майже повну заборону на голосування в умовах конфлікту інтересів на сесії відповідної ради</w:t>
      </w:r>
      <w:r w:rsidR="009F66EB">
        <w:rPr>
          <w:rFonts w:ascii="Times New Roman" w:hAnsi="Times New Roman" w:cs="Times New Roman"/>
          <w:sz w:val="28"/>
          <w:szCs w:val="28"/>
        </w:rPr>
        <w:t>.</w:t>
      </w:r>
    </w:p>
    <w:p w:rsidR="009F66EB" w:rsidRPr="009F66EB" w:rsidRDefault="009F66EB" w:rsidP="009F66EB">
      <w:pPr>
        <w:pStyle w:val="rvps2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rvts9"/>
          <w:b/>
        </w:rPr>
        <w:t xml:space="preserve">        </w:t>
      </w:r>
      <w:r w:rsidRPr="009F66EB">
        <w:rPr>
          <w:rFonts w:eastAsiaTheme="minorHAnsi"/>
          <w:sz w:val="28"/>
          <w:szCs w:val="28"/>
          <w:lang w:eastAsia="en-US"/>
        </w:rPr>
        <w:t>Наголошуємо, що</w:t>
      </w:r>
      <w:r w:rsidR="00531209">
        <w:rPr>
          <w:rFonts w:eastAsiaTheme="minorHAnsi"/>
          <w:sz w:val="28"/>
          <w:szCs w:val="28"/>
          <w:lang w:eastAsia="en-US"/>
        </w:rPr>
        <w:t>,</w:t>
      </w:r>
      <w:r w:rsidRPr="009F66EB">
        <w:rPr>
          <w:rFonts w:eastAsiaTheme="minorHAnsi"/>
          <w:sz w:val="28"/>
          <w:szCs w:val="28"/>
          <w:lang w:eastAsia="en-US"/>
        </w:rPr>
        <w:t xml:space="preserve"> відповідно до ст</w:t>
      </w:r>
      <w:r w:rsidR="00531209">
        <w:rPr>
          <w:rFonts w:eastAsiaTheme="minorHAnsi"/>
          <w:sz w:val="28"/>
          <w:szCs w:val="28"/>
          <w:lang w:eastAsia="en-US"/>
        </w:rPr>
        <w:t>. 172 – 7  Кодексу України про а</w:t>
      </w:r>
      <w:r w:rsidRPr="009F66EB">
        <w:rPr>
          <w:rFonts w:eastAsiaTheme="minorHAnsi"/>
          <w:sz w:val="28"/>
          <w:szCs w:val="28"/>
          <w:lang w:eastAsia="en-US"/>
        </w:rPr>
        <w:t>дміністративні</w:t>
      </w:r>
      <w:r w:rsidR="00531209">
        <w:rPr>
          <w:rFonts w:eastAsiaTheme="minorHAnsi"/>
          <w:sz w:val="28"/>
          <w:szCs w:val="28"/>
          <w:lang w:eastAsia="en-US"/>
        </w:rPr>
        <w:t xml:space="preserve"> п</w:t>
      </w:r>
      <w:r w:rsidR="00335D89">
        <w:rPr>
          <w:rFonts w:eastAsiaTheme="minorHAnsi"/>
          <w:sz w:val="28"/>
          <w:szCs w:val="28"/>
          <w:lang w:eastAsia="en-US"/>
        </w:rPr>
        <w:t>равопоруш</w:t>
      </w:r>
      <w:r w:rsidRPr="009F66EB">
        <w:rPr>
          <w:rFonts w:eastAsiaTheme="minorHAnsi"/>
          <w:sz w:val="28"/>
          <w:szCs w:val="28"/>
          <w:lang w:eastAsia="en-US"/>
        </w:rPr>
        <w:t>ення</w:t>
      </w:r>
      <w:r w:rsidR="00531209">
        <w:rPr>
          <w:rFonts w:eastAsiaTheme="minorHAnsi"/>
          <w:sz w:val="28"/>
          <w:szCs w:val="28"/>
          <w:lang w:eastAsia="en-US"/>
        </w:rPr>
        <w:t>,</w:t>
      </w:r>
      <w:r w:rsidRPr="009F66EB">
        <w:rPr>
          <w:rFonts w:eastAsiaTheme="minorHAnsi"/>
          <w:sz w:val="28"/>
          <w:szCs w:val="28"/>
          <w:lang w:eastAsia="en-US"/>
        </w:rPr>
        <w:t xml:space="preserve"> порушення</w:t>
      </w:r>
      <w:r w:rsidR="00531209">
        <w:rPr>
          <w:rFonts w:eastAsiaTheme="minorHAnsi"/>
          <w:sz w:val="28"/>
          <w:szCs w:val="28"/>
          <w:lang w:eastAsia="en-US"/>
        </w:rPr>
        <w:t>ми</w:t>
      </w:r>
      <w:r w:rsidRPr="009F66EB">
        <w:rPr>
          <w:rFonts w:eastAsiaTheme="minorHAnsi"/>
          <w:sz w:val="28"/>
          <w:szCs w:val="28"/>
          <w:lang w:eastAsia="en-US"/>
        </w:rPr>
        <w:t xml:space="preserve"> вимог щодо запобігання та врегулювання конфлікту інтересів</w:t>
      </w:r>
      <w:r w:rsidR="00531209">
        <w:rPr>
          <w:rFonts w:eastAsiaTheme="minorHAnsi"/>
          <w:sz w:val="28"/>
          <w:szCs w:val="28"/>
          <w:lang w:eastAsia="en-US"/>
        </w:rPr>
        <w:t xml:space="preserve"> є</w:t>
      </w:r>
      <w:r w:rsidR="00335D89">
        <w:rPr>
          <w:rFonts w:eastAsiaTheme="minorHAnsi"/>
          <w:sz w:val="28"/>
          <w:szCs w:val="28"/>
          <w:lang w:eastAsia="en-US"/>
        </w:rPr>
        <w:t>:</w:t>
      </w:r>
    </w:p>
    <w:p w:rsidR="00335D89" w:rsidRDefault="009F66EB" w:rsidP="009F66EB">
      <w:pPr>
        <w:pStyle w:val="rvps2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bookmarkStart w:id="1" w:name="n786"/>
      <w:bookmarkEnd w:id="1"/>
      <w:r w:rsidRPr="009F66EB">
        <w:rPr>
          <w:rFonts w:eastAsiaTheme="minorHAnsi"/>
          <w:sz w:val="28"/>
          <w:szCs w:val="28"/>
          <w:lang w:eastAsia="en-US"/>
        </w:rPr>
        <w:t xml:space="preserve">        </w:t>
      </w:r>
      <w:r w:rsidR="00335D89">
        <w:rPr>
          <w:rFonts w:eastAsiaTheme="minorHAnsi"/>
          <w:sz w:val="28"/>
          <w:szCs w:val="28"/>
          <w:lang w:eastAsia="en-US"/>
        </w:rPr>
        <w:t xml:space="preserve">1) </w:t>
      </w:r>
      <w:r w:rsidR="00531209">
        <w:rPr>
          <w:rFonts w:eastAsiaTheme="minorHAnsi"/>
          <w:sz w:val="28"/>
          <w:szCs w:val="28"/>
          <w:lang w:eastAsia="en-US"/>
        </w:rPr>
        <w:t>н</w:t>
      </w:r>
      <w:r w:rsidRPr="009F66EB">
        <w:rPr>
          <w:rFonts w:eastAsiaTheme="minorHAnsi"/>
          <w:sz w:val="28"/>
          <w:szCs w:val="28"/>
          <w:lang w:eastAsia="en-US"/>
        </w:rPr>
        <w:t>еповідомлення особою у встановлених законом випадках та порядку про наявність у неї реального конфлікту інтересів</w:t>
      </w:r>
      <w:bookmarkStart w:id="2" w:name="n787"/>
      <w:bookmarkEnd w:id="2"/>
      <w:r w:rsidR="00335D89">
        <w:rPr>
          <w:rFonts w:eastAsiaTheme="minorHAnsi"/>
          <w:sz w:val="28"/>
          <w:szCs w:val="28"/>
          <w:lang w:eastAsia="en-US"/>
        </w:rPr>
        <w:t xml:space="preserve">, </w:t>
      </w:r>
      <w:r w:rsidR="00531209">
        <w:rPr>
          <w:rFonts w:eastAsiaTheme="minorHAnsi"/>
          <w:sz w:val="28"/>
          <w:szCs w:val="28"/>
          <w:lang w:eastAsia="en-US"/>
        </w:rPr>
        <w:t xml:space="preserve">що </w:t>
      </w:r>
      <w:r w:rsidRPr="009F66EB">
        <w:rPr>
          <w:rFonts w:eastAsiaTheme="minorHAnsi"/>
          <w:sz w:val="28"/>
          <w:szCs w:val="28"/>
          <w:lang w:eastAsia="en-US"/>
        </w:rPr>
        <w:t>тягне за собою накладення штрафу від ста до двохсот неоподатковув</w:t>
      </w:r>
      <w:r w:rsidR="00531209">
        <w:rPr>
          <w:rFonts w:eastAsiaTheme="minorHAnsi"/>
          <w:sz w:val="28"/>
          <w:szCs w:val="28"/>
          <w:lang w:eastAsia="en-US"/>
        </w:rPr>
        <w:t>аних мінімумів доходів громадян;</w:t>
      </w:r>
    </w:p>
    <w:p w:rsidR="00D858B7" w:rsidRPr="009F66EB" w:rsidRDefault="00D858B7" w:rsidP="009F66EB">
      <w:pPr>
        <w:pStyle w:val="rvps2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D858B7" w:rsidRDefault="00D858B7" w:rsidP="009F66EB">
      <w:pPr>
        <w:pStyle w:val="rvps2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bookmarkStart w:id="3" w:name="n788"/>
      <w:bookmarkEnd w:id="3"/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2</w:t>
      </w:r>
    </w:p>
    <w:p w:rsidR="00D858B7" w:rsidRDefault="00D858B7" w:rsidP="009F66EB">
      <w:pPr>
        <w:pStyle w:val="rvps2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F66EB" w:rsidRPr="009F66EB" w:rsidRDefault="00D858B7" w:rsidP="009F66EB">
      <w:pPr>
        <w:pStyle w:val="rvps2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9F66EB" w:rsidRPr="009F66EB">
        <w:rPr>
          <w:rFonts w:eastAsiaTheme="minorHAnsi"/>
          <w:sz w:val="28"/>
          <w:szCs w:val="28"/>
          <w:lang w:eastAsia="en-US"/>
        </w:rPr>
        <w:t xml:space="preserve"> </w:t>
      </w:r>
      <w:r w:rsidR="00335D89">
        <w:rPr>
          <w:rFonts w:eastAsiaTheme="minorHAnsi"/>
          <w:sz w:val="28"/>
          <w:szCs w:val="28"/>
          <w:lang w:eastAsia="en-US"/>
        </w:rPr>
        <w:t xml:space="preserve">2) </w:t>
      </w:r>
      <w:r w:rsidR="00531209">
        <w:rPr>
          <w:rFonts w:eastAsiaTheme="minorHAnsi"/>
          <w:sz w:val="28"/>
          <w:szCs w:val="28"/>
          <w:lang w:eastAsia="en-US"/>
        </w:rPr>
        <w:t>в</w:t>
      </w:r>
      <w:r w:rsidR="009F66EB" w:rsidRPr="009F66EB">
        <w:rPr>
          <w:rFonts w:eastAsiaTheme="minorHAnsi"/>
          <w:sz w:val="28"/>
          <w:szCs w:val="28"/>
          <w:lang w:eastAsia="en-US"/>
        </w:rPr>
        <w:t>чинення дій чи прийняття рішень в умовах</w:t>
      </w:r>
      <w:r>
        <w:rPr>
          <w:rFonts w:eastAsiaTheme="minorHAnsi"/>
          <w:sz w:val="28"/>
          <w:szCs w:val="28"/>
          <w:lang w:eastAsia="en-US"/>
        </w:rPr>
        <w:t xml:space="preserve"> реального конфлікту інтересів</w:t>
      </w:r>
      <w:r w:rsidR="00531209">
        <w:rPr>
          <w:rFonts w:eastAsiaTheme="minorHAnsi"/>
          <w:sz w:val="28"/>
          <w:szCs w:val="28"/>
          <w:lang w:eastAsia="en-US"/>
        </w:rPr>
        <w:t xml:space="preserve">, що </w:t>
      </w:r>
      <w:bookmarkStart w:id="4" w:name="n789"/>
      <w:bookmarkEnd w:id="4"/>
      <w:r w:rsidR="00531209">
        <w:rPr>
          <w:rFonts w:eastAsiaTheme="minorHAnsi"/>
          <w:sz w:val="28"/>
          <w:szCs w:val="28"/>
          <w:lang w:eastAsia="en-US"/>
        </w:rPr>
        <w:t>тягне</w:t>
      </w:r>
      <w:r w:rsidR="009F66EB" w:rsidRPr="009F66EB">
        <w:rPr>
          <w:rFonts w:eastAsiaTheme="minorHAnsi"/>
          <w:sz w:val="28"/>
          <w:szCs w:val="28"/>
          <w:lang w:eastAsia="en-US"/>
        </w:rPr>
        <w:t xml:space="preserve"> за собою накладення штрафу від двохсот до чотирьохсот неоподатковув</w:t>
      </w:r>
      <w:r w:rsidR="00531209">
        <w:rPr>
          <w:rFonts w:eastAsiaTheme="minorHAnsi"/>
          <w:sz w:val="28"/>
          <w:szCs w:val="28"/>
          <w:lang w:eastAsia="en-US"/>
        </w:rPr>
        <w:t>аних мінімумів доходів громадян;</w:t>
      </w:r>
    </w:p>
    <w:p w:rsidR="009F66EB" w:rsidRPr="00D858B7" w:rsidRDefault="00D858B7" w:rsidP="00D858B7">
      <w:pPr>
        <w:pStyle w:val="rvps2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bookmarkStart w:id="5" w:name="n790"/>
      <w:bookmarkEnd w:id="5"/>
      <w:r>
        <w:rPr>
          <w:rFonts w:eastAsiaTheme="minorHAnsi"/>
          <w:sz w:val="28"/>
          <w:szCs w:val="28"/>
          <w:lang w:eastAsia="en-US"/>
        </w:rPr>
        <w:t xml:space="preserve">     </w:t>
      </w:r>
      <w:r w:rsidR="00335D89">
        <w:rPr>
          <w:rFonts w:eastAsiaTheme="minorHAnsi"/>
          <w:sz w:val="28"/>
          <w:szCs w:val="28"/>
          <w:lang w:eastAsia="en-US"/>
        </w:rPr>
        <w:t xml:space="preserve">3) </w:t>
      </w:r>
      <w:r w:rsidR="00531209">
        <w:rPr>
          <w:rFonts w:eastAsiaTheme="minorHAnsi"/>
          <w:sz w:val="28"/>
          <w:szCs w:val="28"/>
          <w:lang w:eastAsia="en-US"/>
        </w:rPr>
        <w:t>д</w:t>
      </w:r>
      <w:r w:rsidR="009F66EB" w:rsidRPr="009F66EB">
        <w:rPr>
          <w:rFonts w:eastAsiaTheme="minorHAnsi"/>
          <w:sz w:val="28"/>
          <w:szCs w:val="28"/>
          <w:lang w:eastAsia="en-US"/>
        </w:rPr>
        <w:t>ії, передбачені</w:t>
      </w:r>
      <w:r w:rsidR="00E94898">
        <w:rPr>
          <w:rFonts w:eastAsiaTheme="minorHAnsi"/>
          <w:sz w:val="28"/>
          <w:szCs w:val="28"/>
          <w:lang w:eastAsia="en-US"/>
        </w:rPr>
        <w:t xml:space="preserve"> </w:t>
      </w:r>
      <w:r w:rsidR="00A15EAD">
        <w:rPr>
          <w:rFonts w:eastAsiaTheme="minorHAnsi"/>
          <w:sz w:val="28"/>
          <w:szCs w:val="28"/>
          <w:lang w:eastAsia="en-US"/>
        </w:rPr>
        <w:t>ч. 1 або ч. 2</w:t>
      </w:r>
      <w:r w:rsidR="009F66EB" w:rsidRPr="009F66EB">
        <w:rPr>
          <w:rFonts w:eastAsiaTheme="minorHAnsi"/>
          <w:sz w:val="28"/>
          <w:szCs w:val="28"/>
          <w:lang w:eastAsia="en-US"/>
        </w:rPr>
        <w:t>, вчинені особою, яку протягом року було піддано адміністративном</w:t>
      </w:r>
      <w:r w:rsidR="00E94898">
        <w:rPr>
          <w:rFonts w:eastAsiaTheme="minorHAnsi"/>
          <w:sz w:val="28"/>
          <w:szCs w:val="28"/>
          <w:lang w:eastAsia="en-US"/>
        </w:rPr>
        <w:t>у стягненню за такі ж порушення, що</w:t>
      </w:r>
      <w:r w:rsidR="009F66EB" w:rsidRPr="009F66EB">
        <w:rPr>
          <w:rFonts w:eastAsiaTheme="minorHAnsi"/>
          <w:sz w:val="28"/>
          <w:szCs w:val="28"/>
          <w:lang w:eastAsia="en-US"/>
        </w:rPr>
        <w:t xml:space="preserve"> </w:t>
      </w:r>
      <w:bookmarkStart w:id="6" w:name="n791"/>
      <w:bookmarkEnd w:id="6"/>
      <w:r w:rsidR="00E94898">
        <w:rPr>
          <w:rFonts w:eastAsiaTheme="minorHAnsi"/>
          <w:sz w:val="28"/>
          <w:szCs w:val="28"/>
          <w:lang w:eastAsia="en-US"/>
        </w:rPr>
        <w:t>тягне</w:t>
      </w:r>
      <w:r w:rsidR="009F66EB" w:rsidRPr="009F66EB">
        <w:rPr>
          <w:rFonts w:eastAsiaTheme="minorHAnsi"/>
          <w:sz w:val="28"/>
          <w:szCs w:val="28"/>
          <w:lang w:eastAsia="en-US"/>
        </w:rPr>
        <w:t xml:space="preserve">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рік.</w:t>
      </w:r>
    </w:p>
    <w:p w:rsidR="004E2957" w:rsidRPr="004E2957" w:rsidRDefault="004E2957" w:rsidP="009F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083EAB">
        <w:t xml:space="preserve">      </w:t>
      </w:r>
      <w:r w:rsidRPr="004E2957">
        <w:rPr>
          <w:rFonts w:ascii="Times New Roman" w:hAnsi="Times New Roman" w:cs="Times New Roman"/>
          <w:sz w:val="28"/>
          <w:szCs w:val="28"/>
        </w:rPr>
        <w:t>Звертаємо увагу, що</w:t>
      </w:r>
      <w:r w:rsidR="00E94898">
        <w:rPr>
          <w:rFonts w:ascii="Times New Roman" w:hAnsi="Times New Roman" w:cs="Times New Roman"/>
          <w:sz w:val="28"/>
          <w:szCs w:val="28"/>
        </w:rPr>
        <w:t>,</w:t>
      </w:r>
      <w:r w:rsidRPr="004E2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2957">
        <w:rPr>
          <w:rFonts w:ascii="Times New Roman" w:hAnsi="Times New Roman" w:cs="Times New Roman"/>
          <w:sz w:val="28"/>
          <w:szCs w:val="28"/>
        </w:rPr>
        <w:t xml:space="preserve"> разі участі депутата місцевої ради у розгляді та прийнятті радою рішення, що становить його приватний інтерес, визначальним є сам факт участі депутата у розгляді певного питання та голосування за прийняття рішення, незалежно від впливу такого голосу</w:t>
      </w:r>
      <w:r w:rsidR="00083EAB">
        <w:rPr>
          <w:rFonts w:ascii="Times New Roman" w:hAnsi="Times New Roman" w:cs="Times New Roman"/>
          <w:sz w:val="28"/>
          <w:szCs w:val="28"/>
        </w:rPr>
        <w:t>вання на прийняте радою рішення.</w:t>
      </w:r>
    </w:p>
    <w:p w:rsidR="008C1239" w:rsidRDefault="006B2A0C" w:rsidP="00083EAB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1C4C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A10AC" w:rsidRDefault="008A10AC" w:rsidP="00897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AC" w:rsidRPr="004A1DA8" w:rsidRDefault="008A10AC" w:rsidP="004A1DA8">
      <w:pPr>
        <w:pStyle w:val="a3"/>
        <w:ind w:left="0"/>
        <w:jc w:val="both"/>
        <w:rPr>
          <w:sz w:val="20"/>
          <w:szCs w:val="20"/>
          <w:lang w:val="uk-UA"/>
        </w:rPr>
      </w:pPr>
      <w:bookmarkStart w:id="7" w:name="_GoBack"/>
      <w:bookmarkEnd w:id="7"/>
    </w:p>
    <w:sectPr w:rsidR="008A10AC" w:rsidRPr="004A1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Medium">
    <w:altName w:val="Roboto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B4"/>
    <w:rsid w:val="00083AA6"/>
    <w:rsid w:val="00083EAB"/>
    <w:rsid w:val="0009507C"/>
    <w:rsid w:val="000E3439"/>
    <w:rsid w:val="000E5EAE"/>
    <w:rsid w:val="001C4C9C"/>
    <w:rsid w:val="002E3923"/>
    <w:rsid w:val="00335D89"/>
    <w:rsid w:val="003A7B3A"/>
    <w:rsid w:val="00422BB4"/>
    <w:rsid w:val="004A1DA8"/>
    <w:rsid w:val="004E2957"/>
    <w:rsid w:val="00531209"/>
    <w:rsid w:val="00673FEB"/>
    <w:rsid w:val="006866AE"/>
    <w:rsid w:val="006B2A0C"/>
    <w:rsid w:val="007015E9"/>
    <w:rsid w:val="00897A5A"/>
    <w:rsid w:val="008A10AC"/>
    <w:rsid w:val="008C1239"/>
    <w:rsid w:val="009025A3"/>
    <w:rsid w:val="00982DCA"/>
    <w:rsid w:val="009F66EB"/>
    <w:rsid w:val="00A15EAD"/>
    <w:rsid w:val="00A439AF"/>
    <w:rsid w:val="00B07D36"/>
    <w:rsid w:val="00B54D03"/>
    <w:rsid w:val="00B75746"/>
    <w:rsid w:val="00BC66FC"/>
    <w:rsid w:val="00C2523E"/>
    <w:rsid w:val="00D858B7"/>
    <w:rsid w:val="00DD1C2F"/>
    <w:rsid w:val="00E94898"/>
    <w:rsid w:val="00EB30E9"/>
    <w:rsid w:val="00E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character" w:customStyle="1" w:styleId="A13">
    <w:name w:val="A13"/>
    <w:uiPriority w:val="99"/>
    <w:rsid w:val="006B2A0C"/>
    <w:rPr>
      <w:rFonts w:cs="Roboto Medium"/>
      <w:color w:val="000000"/>
      <w:sz w:val="32"/>
      <w:szCs w:val="32"/>
    </w:rPr>
  </w:style>
  <w:style w:type="character" w:customStyle="1" w:styleId="A00">
    <w:name w:val="A0"/>
    <w:uiPriority w:val="99"/>
    <w:rsid w:val="006B2A0C"/>
    <w:rPr>
      <w:rFonts w:cs="Roboto Medium"/>
      <w:color w:val="000000"/>
      <w:sz w:val="28"/>
      <w:szCs w:val="28"/>
    </w:rPr>
  </w:style>
  <w:style w:type="paragraph" w:customStyle="1" w:styleId="Pa5">
    <w:name w:val="Pa5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2">
    <w:name w:val="Pa2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4">
    <w:name w:val="Pa4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styleId="a3">
    <w:name w:val="List Paragraph"/>
    <w:basedOn w:val="a"/>
    <w:uiPriority w:val="34"/>
    <w:qFormat/>
    <w:rsid w:val="008A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09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9F66EB"/>
  </w:style>
  <w:style w:type="character" w:customStyle="1" w:styleId="rvts9">
    <w:name w:val="rvts9"/>
    <w:basedOn w:val="a0"/>
    <w:rsid w:val="009F6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character" w:customStyle="1" w:styleId="A13">
    <w:name w:val="A13"/>
    <w:uiPriority w:val="99"/>
    <w:rsid w:val="006B2A0C"/>
    <w:rPr>
      <w:rFonts w:cs="Roboto Medium"/>
      <w:color w:val="000000"/>
      <w:sz w:val="32"/>
      <w:szCs w:val="32"/>
    </w:rPr>
  </w:style>
  <w:style w:type="character" w:customStyle="1" w:styleId="A00">
    <w:name w:val="A0"/>
    <w:uiPriority w:val="99"/>
    <w:rsid w:val="006B2A0C"/>
    <w:rPr>
      <w:rFonts w:cs="Roboto Medium"/>
      <w:color w:val="000000"/>
      <w:sz w:val="28"/>
      <w:szCs w:val="28"/>
    </w:rPr>
  </w:style>
  <w:style w:type="paragraph" w:customStyle="1" w:styleId="Pa5">
    <w:name w:val="Pa5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2">
    <w:name w:val="Pa2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4">
    <w:name w:val="Pa4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styleId="a3">
    <w:name w:val="List Paragraph"/>
    <w:basedOn w:val="a"/>
    <w:uiPriority w:val="34"/>
    <w:qFormat/>
    <w:rsid w:val="008A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09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9F66EB"/>
  </w:style>
  <w:style w:type="character" w:customStyle="1" w:styleId="rvts9">
    <w:name w:val="rvts9"/>
    <w:basedOn w:val="a0"/>
    <w:rsid w:val="009F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Олександр Сташенко</dc:creator>
  <cp:lastModifiedBy>Олександр Сташенко</cp:lastModifiedBy>
  <cp:revision>9</cp:revision>
  <cp:lastPrinted>2021-03-23T14:02:00Z</cp:lastPrinted>
  <dcterms:created xsi:type="dcterms:W3CDTF">2021-03-23T10:24:00Z</dcterms:created>
  <dcterms:modified xsi:type="dcterms:W3CDTF">2021-05-07T08:23:00Z</dcterms:modified>
</cp:coreProperties>
</file>