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26" w:rsidRDefault="00603C26" w:rsidP="00603C26">
      <w:pPr>
        <w:tabs>
          <w:tab w:val="left" w:pos="2040"/>
        </w:tabs>
        <w:spacing w:after="0"/>
        <w:jc w:val="center"/>
      </w:pPr>
      <w:r w:rsidRPr="00A77FF5">
        <w:rPr>
          <w:sz w:val="36"/>
          <w:szCs w:val="36"/>
        </w:rPr>
        <w:object w:dxaOrig="2460" w:dyaOrig="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5" o:title=""/>
          </v:shape>
          <o:OLEObject Type="Embed" ProgID="PBrush" ShapeID="_x0000_i1025" DrawAspect="Content" ObjectID="_1681891758" r:id="rId6">
            <o:FieldCodes>\s</o:FieldCodes>
          </o:OLEObject>
        </w:object>
      </w:r>
    </w:p>
    <w:p w:rsidR="00603C26" w:rsidRDefault="00603C26" w:rsidP="00603C26">
      <w:pPr>
        <w:tabs>
          <w:tab w:val="left" w:pos="2040"/>
        </w:tabs>
        <w:spacing w:after="0"/>
        <w:jc w:val="center"/>
        <w:rPr>
          <w:sz w:val="16"/>
          <w:szCs w:val="16"/>
        </w:rPr>
      </w:pPr>
    </w:p>
    <w:p w:rsidR="00603C26" w:rsidRDefault="00603C26" w:rsidP="00603C26">
      <w:pPr>
        <w:tabs>
          <w:tab w:val="left" w:pos="2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03C26" w:rsidRPr="00A77FF5" w:rsidRDefault="00603C26" w:rsidP="00603C26">
      <w:pPr>
        <w:tabs>
          <w:tab w:val="left" w:pos="2040"/>
        </w:tabs>
        <w:spacing w:after="0"/>
        <w:jc w:val="center"/>
        <w:rPr>
          <w:b/>
          <w:sz w:val="10"/>
          <w:szCs w:val="10"/>
        </w:rPr>
      </w:pPr>
    </w:p>
    <w:p w:rsidR="00603C26" w:rsidRDefault="00603C26" w:rsidP="00603C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ОБЛАСНА РАДА</w:t>
      </w:r>
    </w:p>
    <w:p w:rsidR="00603C26" w:rsidRPr="00E35DF3" w:rsidRDefault="00603C26" w:rsidP="00603C26">
      <w:pPr>
        <w:spacing w:after="0"/>
        <w:jc w:val="center"/>
        <w:rPr>
          <w:b/>
          <w:sz w:val="6"/>
          <w:szCs w:val="6"/>
        </w:rPr>
      </w:pPr>
    </w:p>
    <w:tbl>
      <w:tblPr>
        <w:tblW w:w="10491" w:type="dxa"/>
        <w:tblInd w:w="-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603C26" w:rsidRPr="00124594" w:rsidTr="003A16A7">
        <w:trPr>
          <w:trHeight w:val="50"/>
        </w:trPr>
        <w:tc>
          <w:tcPr>
            <w:tcW w:w="10491" w:type="dxa"/>
            <w:tcBorders>
              <w:top w:val="single" w:sz="18" w:space="0" w:color="auto"/>
            </w:tcBorders>
          </w:tcPr>
          <w:p w:rsidR="00603C26" w:rsidRDefault="00603C26" w:rsidP="003A16A7">
            <w:pPr>
              <w:jc w:val="both"/>
              <w:rPr>
                <w:b/>
                <w:bCs/>
                <w:color w:val="0000FF"/>
                <w:sz w:val="10"/>
                <w:szCs w:val="10"/>
              </w:rPr>
            </w:pPr>
          </w:p>
          <w:p w:rsidR="00603C26" w:rsidRDefault="00603C26" w:rsidP="003A16A7">
            <w:pPr>
              <w:jc w:val="center"/>
              <w:rPr>
                <w:sz w:val="16"/>
                <w:szCs w:val="16"/>
              </w:rPr>
            </w:pPr>
            <w:r w:rsidRPr="003530A7">
              <w:rPr>
                <w:b/>
                <w:bCs/>
                <w:color w:val="0000FF"/>
                <w:sz w:val="18"/>
                <w:szCs w:val="18"/>
              </w:rPr>
              <w:t>майдан ім. С.П. Корольова, 1, м. Житомир, 10014, тел.: (0412) 43-21-21, 43-21-38,  факс (0412)  47-22-26</w:t>
            </w:r>
            <w:r>
              <w:rPr>
                <w:b/>
                <w:bCs/>
                <w:color w:val="0000FF"/>
                <w:sz w:val="18"/>
                <w:szCs w:val="18"/>
              </w:rPr>
              <w:t>, e-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mail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ost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zt.gov.ua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  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>код ЄДРПОУ 13576948</w:t>
            </w:r>
          </w:p>
        </w:tc>
      </w:tr>
    </w:tbl>
    <w:p w:rsidR="00673FEB" w:rsidRDefault="00673FEB" w:rsidP="006B2A0C"/>
    <w:p w:rsidR="00673FEB" w:rsidRDefault="00673FEB" w:rsidP="006B2A0C"/>
    <w:p w:rsidR="00673FEB" w:rsidRPr="00A7490C" w:rsidRDefault="00673FEB" w:rsidP="00673FE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673FEB" w:rsidRDefault="00673FEB" w:rsidP="00673FE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73FEB" w:rsidRPr="00A7490C" w:rsidRDefault="00673FEB" w:rsidP="0067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EB" w:rsidRDefault="00673FEB" w:rsidP="006B2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FEB" w:rsidRPr="00673FEB" w:rsidRDefault="00673FEB" w:rsidP="006B2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0C" w:rsidRPr="001C4C9C" w:rsidRDefault="006B2A0C" w:rsidP="0098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982DCA" w:rsidRPr="00897A5A">
        <w:rPr>
          <w:rFonts w:ascii="Times New Roman" w:hAnsi="Times New Roman" w:cs="Times New Roman"/>
          <w:sz w:val="28"/>
          <w:szCs w:val="28"/>
        </w:rPr>
        <w:t xml:space="preserve">  </w:t>
      </w:r>
      <w:r w:rsidR="003A7B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Інформуємо,</w:t>
      </w:r>
      <w:r w:rsidR="002E3923">
        <w:rPr>
          <w:rFonts w:ascii="Times New Roman" w:hAnsi="Times New Roman" w:cs="Times New Roman"/>
          <w:sz w:val="28"/>
          <w:szCs w:val="28"/>
        </w:rPr>
        <w:t xml:space="preserve"> що в</w:t>
      </w:r>
      <w:r w:rsidR="00982DCA" w:rsidRPr="001C4C9C">
        <w:rPr>
          <w:rFonts w:ascii="Times New Roman" w:hAnsi="Times New Roman" w:cs="Times New Roman"/>
          <w:sz w:val="28"/>
          <w:szCs w:val="28"/>
        </w:rPr>
        <w:t>ідповідно до частини першої статті 59 – 1 Закону України «Про місцеве самоврядування в Україні» депутат місцевої ради бере участь у 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питання. Тобто</w:t>
      </w:r>
      <w:r w:rsidR="00A439AF">
        <w:rPr>
          <w:rFonts w:ascii="Times New Roman" w:hAnsi="Times New Roman" w:cs="Times New Roman"/>
          <w:sz w:val="28"/>
          <w:szCs w:val="28"/>
        </w:rPr>
        <w:t xml:space="preserve">, </w:t>
      </w:r>
      <w:r w:rsidR="00982DCA" w:rsidRPr="001C4C9C">
        <w:rPr>
          <w:rFonts w:ascii="Times New Roman" w:hAnsi="Times New Roman" w:cs="Times New Roman"/>
          <w:sz w:val="28"/>
          <w:szCs w:val="28"/>
        </w:rPr>
        <w:t xml:space="preserve">депутат повинен однозначно, відкрито і доступно донести до інших депутатів відповідну інформацію. Найбільш простим способом є усна форма. </w:t>
      </w:r>
    </w:p>
    <w:p w:rsidR="006B2A0C" w:rsidRPr="001C4C9C" w:rsidRDefault="00897A5A" w:rsidP="00982DCA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О</w:t>
      </w:r>
      <w:r w:rsidR="006B2A0C" w:rsidRPr="001C4C9C">
        <w:rPr>
          <w:rFonts w:ascii="Times New Roman" w:hAnsi="Times New Roman" w:cs="Times New Roman"/>
          <w:sz w:val="28"/>
          <w:szCs w:val="28"/>
        </w:rPr>
        <w:t>голошення про конфлікт інтересів здійснюється під час засідання ради, до початку розгляду питання, у вирішенні якого є приватний інтерес</w:t>
      </w:r>
      <w:r w:rsidR="00C2523E" w:rsidRPr="001C4C9C">
        <w:rPr>
          <w:rFonts w:ascii="Times New Roman" w:hAnsi="Times New Roman" w:cs="Times New Roman"/>
          <w:sz w:val="28"/>
          <w:szCs w:val="28"/>
        </w:rPr>
        <w:t>, приватним інтересом може вважатися будь-який як майновий, так і немайновий інтерес.</w:t>
      </w:r>
    </w:p>
    <w:p w:rsidR="001C4C9C" w:rsidRPr="001C4C9C" w:rsidRDefault="001C4C9C" w:rsidP="001C4C9C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Так, правила врегулювання конфлікту інтересів в діяльності зазначених осіб визначені статтею 59-1 "Конфлікт інтересів" Закону України "Про міс</w:t>
      </w:r>
      <w:r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Україні", </w:t>
      </w:r>
      <w:r w:rsidRPr="001C4C9C">
        <w:rPr>
          <w:rFonts w:ascii="Times New Roman" w:hAnsi="Times New Roman" w:cs="Times New Roman"/>
          <w:sz w:val="28"/>
          <w:szCs w:val="28"/>
        </w:rPr>
        <w:t>депутат обласної ради бере участь у розгляді, підготовці та прийнятті рішень відповідною радою за умови самостійного публічного оголошення про конфлікт інтересів під час засідання ради, на якому розглядається відповідне питання.</w:t>
      </w:r>
    </w:p>
    <w:p w:rsidR="001C4C9C" w:rsidRPr="001C4C9C" w:rsidRDefault="00EB30E9" w:rsidP="001C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C9C" w:rsidRPr="001C4C9C">
        <w:rPr>
          <w:rFonts w:ascii="Times New Roman" w:hAnsi="Times New Roman" w:cs="Times New Roman"/>
          <w:sz w:val="28"/>
          <w:szCs w:val="28"/>
        </w:rPr>
        <w:t>Отже, в ситуації потенційного чи реального конфлікту інтересів особи, уповноважені на виконання функцій місцевого самоврядування, можуть брати участь у розгляді, підготовці, прийнятті рішень відповідною радою за сукупності таких умов:</w:t>
      </w:r>
    </w:p>
    <w:p w:rsidR="001C4C9C" w:rsidRPr="001C4C9C" w:rsidRDefault="00EB30E9" w:rsidP="001C4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4C9C" w:rsidRPr="001C4C9C">
        <w:rPr>
          <w:rFonts w:ascii="Times New Roman" w:hAnsi="Times New Roman" w:cs="Times New Roman"/>
          <w:sz w:val="28"/>
          <w:szCs w:val="28"/>
        </w:rPr>
        <w:t xml:space="preserve">особа самостійно заявляє про конфлікт інтересів публічно </w:t>
      </w:r>
      <w:r w:rsidR="001C4C9C" w:rsidRPr="001C4C9C">
        <w:rPr>
          <w:rFonts w:ascii="Times New Roman" w:hAnsi="Times New Roman" w:cs="Times New Roman"/>
          <w:sz w:val="28"/>
          <w:szCs w:val="28"/>
        </w:rPr>
        <w:br/>
        <w:t>(про щ</w:t>
      </w:r>
      <w:r w:rsidR="006866AE">
        <w:rPr>
          <w:rFonts w:ascii="Times New Roman" w:hAnsi="Times New Roman" w:cs="Times New Roman"/>
          <w:sz w:val="28"/>
          <w:szCs w:val="28"/>
        </w:rPr>
        <w:t>о вноситься відповідний запис у протокол</w:t>
      </w:r>
      <w:r w:rsidR="001C4C9C" w:rsidRPr="001C4C9C">
        <w:rPr>
          <w:rFonts w:ascii="Times New Roman" w:hAnsi="Times New Roman" w:cs="Times New Roman"/>
          <w:sz w:val="28"/>
          <w:szCs w:val="28"/>
        </w:rPr>
        <w:t xml:space="preserve"> засідання ради);</w:t>
      </w:r>
    </w:p>
    <w:p w:rsidR="001C4C9C" w:rsidRPr="001C4C9C" w:rsidRDefault="00EB30E9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1C4C9C" w:rsidRPr="001C4C9C">
        <w:rPr>
          <w:rFonts w:ascii="Times New Roman" w:hAnsi="Times New Roman" w:cs="Times New Roman"/>
          <w:sz w:val="28"/>
          <w:szCs w:val="28"/>
        </w:rPr>
        <w:t>оголошення про конфлікт інтересів здійснюється під час засідання ради, до початку розгляду питання, у вирішенні якого є приватний інтерес.</w:t>
      </w:r>
    </w:p>
    <w:p w:rsidR="00603C26" w:rsidRDefault="00EB30E9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3C26" w:rsidRDefault="00603C26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603C26" w:rsidRDefault="00603C26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C9C" w:rsidRPr="00EB30E9" w:rsidRDefault="00603C26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C9C" w:rsidRPr="001C4C9C">
        <w:rPr>
          <w:rFonts w:ascii="Times New Roman" w:hAnsi="Times New Roman" w:cs="Times New Roman"/>
          <w:sz w:val="28"/>
          <w:szCs w:val="28"/>
        </w:rPr>
        <w:t xml:space="preserve">Таким чином, прийняття відповідних рішень (голосування) депутатом </w:t>
      </w:r>
      <w:r w:rsidR="001C4C9C" w:rsidRPr="001C4C9C">
        <w:rPr>
          <w:rFonts w:ascii="Times New Roman" w:hAnsi="Times New Roman" w:cs="Times New Roman"/>
          <w:sz w:val="28"/>
          <w:szCs w:val="28"/>
        </w:rPr>
        <w:br/>
        <w:t xml:space="preserve">на засіданні місцевої ради може здійснюватися за умови дотримання правил врегулювання конфлікту інтересів, передбачених </w:t>
      </w:r>
      <w:proofErr w:type="spellStart"/>
      <w:r w:rsidR="001C4C9C" w:rsidRPr="001C4C9C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1C4C9C" w:rsidRPr="001C4C9C">
        <w:rPr>
          <w:rFonts w:ascii="Times New Roman" w:hAnsi="Times New Roman" w:cs="Times New Roman"/>
          <w:sz w:val="28"/>
          <w:szCs w:val="28"/>
        </w:rPr>
        <w:t>тею 59</w:t>
      </w:r>
      <w:r w:rsidR="00EB30E9">
        <w:rPr>
          <w:rFonts w:ascii="Times New Roman" w:hAnsi="Times New Roman" w:cs="Times New Roman"/>
          <w:sz w:val="28"/>
          <w:szCs w:val="28"/>
        </w:rPr>
        <w:t>-</w:t>
      </w:r>
      <w:r w:rsidR="001C4C9C" w:rsidRPr="001C4C9C">
        <w:rPr>
          <w:rFonts w:ascii="Times New Roman" w:hAnsi="Times New Roman" w:cs="Times New Roman"/>
          <w:sz w:val="28"/>
          <w:szCs w:val="28"/>
        </w:rPr>
        <w:t>1 Закону України "Про місцеве самоврядування в Україні".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Типові приклади приватного інтересу: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1) Сімейні та родинні стосунки;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2) Реалізація службових/представницьких повноважень стосовно себе;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3) Отримання подарунка;</w:t>
      </w:r>
    </w:p>
    <w:p w:rsidR="00C2523E" w:rsidRDefault="00DD1C2F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 xml:space="preserve">4) </w:t>
      </w:r>
      <w:r w:rsidR="00C2523E" w:rsidRPr="00EB30E9">
        <w:rPr>
          <w:rFonts w:ascii="Times New Roman" w:hAnsi="Times New Roman" w:cs="Times New Roman"/>
          <w:sz w:val="28"/>
          <w:szCs w:val="28"/>
        </w:rPr>
        <w:t>Сумісництво. Депутат місцевої ради є одночасно керівником кому</w:t>
      </w:r>
      <w:r w:rsidR="00C2523E" w:rsidRPr="00EB30E9">
        <w:rPr>
          <w:rFonts w:ascii="Times New Roman" w:hAnsi="Times New Roman" w:cs="Times New Roman"/>
          <w:sz w:val="28"/>
          <w:szCs w:val="28"/>
        </w:rPr>
        <w:softHyphen/>
        <w:t>нального підприємства. Водночас як депутат місцевої ради він бере участь у розгляді питання щодо його діяльності на посаді керівника підприємства (щодо оплати його праці, звіту про результати діяльно</w:t>
      </w:r>
      <w:r w:rsidR="00C2523E" w:rsidRPr="00EB30E9">
        <w:rPr>
          <w:rFonts w:ascii="Times New Roman" w:hAnsi="Times New Roman" w:cs="Times New Roman"/>
          <w:sz w:val="28"/>
          <w:szCs w:val="28"/>
        </w:rPr>
        <w:softHyphen/>
        <w:t>сті тощо).</w:t>
      </w:r>
    </w:p>
    <w:p w:rsidR="004E2957" w:rsidRPr="004E2957" w:rsidRDefault="004E2957" w:rsidP="00B5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E2957">
        <w:rPr>
          <w:rFonts w:ascii="Times New Roman" w:hAnsi="Times New Roman" w:cs="Times New Roman"/>
          <w:sz w:val="28"/>
          <w:szCs w:val="28"/>
        </w:rPr>
        <w:t xml:space="preserve">Звертаємо увагу, що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957">
        <w:rPr>
          <w:rFonts w:ascii="Times New Roman" w:hAnsi="Times New Roman" w:cs="Times New Roman"/>
          <w:sz w:val="28"/>
          <w:szCs w:val="28"/>
        </w:rPr>
        <w:t xml:space="preserve"> разі участі депутата місцевої ради у розгляді та прийнятті радою рішення, що становить його приватний інтерес, визначальним є сам факт участі депутата у розгляді певного питання та голосування за прийняття рішення, незалежно від впливу такого голосування на прийняте радою рішення (постанова Верховного Суду від 20.03.2019 у справі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2957">
        <w:rPr>
          <w:rFonts w:ascii="Times New Roman" w:hAnsi="Times New Roman" w:cs="Times New Roman"/>
          <w:sz w:val="28"/>
          <w:szCs w:val="28"/>
        </w:rPr>
        <w:t>№ 442/730/17).</w:t>
      </w:r>
    </w:p>
    <w:p w:rsidR="000E3439" w:rsidRPr="001C4C9C" w:rsidRDefault="006B2A0C" w:rsidP="00B54D03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EB">
        <w:rPr>
          <w:rFonts w:ascii="Times New Roman" w:hAnsi="Times New Roman" w:cs="Times New Roman"/>
          <w:sz w:val="28"/>
          <w:szCs w:val="28"/>
        </w:rPr>
        <w:t xml:space="preserve">Зразок заяви додається. </w:t>
      </w:r>
    </w:p>
    <w:p w:rsidR="008C1239" w:rsidRDefault="008C1239" w:rsidP="0089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C" w:rsidRDefault="008A10AC" w:rsidP="0089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C" w:rsidRPr="00A7490C" w:rsidRDefault="008A10AC" w:rsidP="008A1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обласної ради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В.І. Федоренко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A10AC" w:rsidRDefault="008A10AC" w:rsidP="008A10AC"/>
    <w:p w:rsidR="008A10AC" w:rsidRDefault="008A10AC" w:rsidP="008A10A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Pr="004A1DA8" w:rsidRDefault="008A10AC" w:rsidP="004A1DA8">
      <w:pPr>
        <w:pStyle w:val="a3"/>
        <w:ind w:left="0"/>
        <w:jc w:val="both"/>
        <w:rPr>
          <w:sz w:val="20"/>
          <w:szCs w:val="20"/>
          <w:lang w:val="uk-UA"/>
        </w:rPr>
      </w:pPr>
      <w:proofErr w:type="spellStart"/>
      <w:r w:rsidRPr="00320A67">
        <w:rPr>
          <w:sz w:val="20"/>
          <w:szCs w:val="20"/>
          <w:lang w:val="uk-UA"/>
        </w:rPr>
        <w:lastRenderedPageBreak/>
        <w:t>Сташенко</w:t>
      </w:r>
      <w:proofErr w:type="spellEnd"/>
      <w:r w:rsidRPr="00320A67">
        <w:rPr>
          <w:sz w:val="20"/>
          <w:szCs w:val="20"/>
          <w:lang w:val="uk-UA"/>
        </w:rPr>
        <w:t xml:space="preserve"> О.Г., 43-21-58</w:t>
      </w:r>
    </w:p>
    <w:sectPr w:rsidR="008A10AC" w:rsidRPr="004A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4"/>
    <w:rsid w:val="00083AA6"/>
    <w:rsid w:val="000E3439"/>
    <w:rsid w:val="001C4C9C"/>
    <w:rsid w:val="002E3923"/>
    <w:rsid w:val="003A7B3A"/>
    <w:rsid w:val="00422BB4"/>
    <w:rsid w:val="004A1DA8"/>
    <w:rsid w:val="004E2957"/>
    <w:rsid w:val="00603C26"/>
    <w:rsid w:val="00673FEB"/>
    <w:rsid w:val="006866AE"/>
    <w:rsid w:val="006B2A0C"/>
    <w:rsid w:val="007015E9"/>
    <w:rsid w:val="00897A5A"/>
    <w:rsid w:val="008A10AC"/>
    <w:rsid w:val="008C1239"/>
    <w:rsid w:val="009025A3"/>
    <w:rsid w:val="00982DCA"/>
    <w:rsid w:val="00A439AF"/>
    <w:rsid w:val="00B54D03"/>
    <w:rsid w:val="00BC66FC"/>
    <w:rsid w:val="00C2523E"/>
    <w:rsid w:val="00DD1C2F"/>
    <w:rsid w:val="00EB30E9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Сташенко</dc:creator>
  <cp:keywords/>
  <dc:description/>
  <cp:lastModifiedBy>Олександр Сташенко</cp:lastModifiedBy>
  <cp:revision>21</cp:revision>
  <cp:lastPrinted>2021-01-22T12:47:00Z</cp:lastPrinted>
  <dcterms:created xsi:type="dcterms:W3CDTF">2020-11-24T09:44:00Z</dcterms:created>
  <dcterms:modified xsi:type="dcterms:W3CDTF">2021-05-07T08:23:00Z</dcterms:modified>
</cp:coreProperties>
</file>